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38EF" w14:textId="4841A149" w:rsidR="006F5FD0" w:rsidRPr="001F1008" w:rsidRDefault="001553F4">
      <w:pPr>
        <w:jc w:val="center"/>
        <w:rPr>
          <w:rStyle w:val="Strong"/>
          <w:rFonts w:ascii="Calibri" w:hAnsi="Calibri" w:cs="Calibri"/>
          <w:sz w:val="28"/>
          <w:szCs w:val="22"/>
          <w:lang w:val="en-GB"/>
        </w:rPr>
      </w:pPr>
      <w:r w:rsidRPr="001F1008">
        <w:rPr>
          <w:rFonts w:ascii="Calibri" w:hAnsi="Calibri" w:cs="Calibri"/>
          <w:b/>
          <w:sz w:val="28"/>
          <w:szCs w:val="22"/>
          <w:lang w:val="en-GB"/>
        </w:rPr>
        <w:t>Request for Proposal</w:t>
      </w:r>
      <w:r w:rsidR="00247036" w:rsidRPr="001F1008">
        <w:rPr>
          <w:rFonts w:ascii="Calibri" w:hAnsi="Calibri" w:cs="Calibri"/>
          <w:b/>
          <w:sz w:val="28"/>
          <w:szCs w:val="22"/>
          <w:lang w:val="en-GB"/>
        </w:rPr>
        <w:t xml:space="preserve"> (</w:t>
      </w:r>
      <w:r w:rsidRPr="001F1008">
        <w:rPr>
          <w:rFonts w:ascii="Calibri" w:hAnsi="Calibri" w:cs="Calibri"/>
          <w:b/>
          <w:sz w:val="28"/>
          <w:szCs w:val="22"/>
          <w:lang w:val="en-GB"/>
        </w:rPr>
        <w:t>RFP</w:t>
      </w:r>
      <w:r w:rsidR="00247036" w:rsidRPr="001F1008">
        <w:rPr>
          <w:rFonts w:ascii="Calibri" w:hAnsi="Calibri" w:cs="Calibri"/>
          <w:b/>
          <w:sz w:val="28"/>
          <w:szCs w:val="22"/>
          <w:lang w:val="en-GB"/>
        </w:rPr>
        <w:t>)</w:t>
      </w:r>
    </w:p>
    <w:p w14:paraId="0824864C" w14:textId="77777777" w:rsidR="001553F4" w:rsidRPr="001F1008" w:rsidRDefault="001553F4" w:rsidP="00723575">
      <w:pPr>
        <w:spacing w:before="0" w:after="120"/>
        <w:jc w:val="center"/>
        <w:rPr>
          <w:rStyle w:val="Strong"/>
          <w:rFonts w:ascii="Calibri" w:hAnsi="Calibri" w:cs="Calibri"/>
          <w:sz w:val="22"/>
          <w:szCs w:val="22"/>
          <w:highlight w:val="yellow"/>
          <w:lang w:val="en-GB"/>
        </w:rPr>
      </w:pPr>
    </w:p>
    <w:p w14:paraId="2D7F499A" w14:textId="300D706B" w:rsidR="00723575" w:rsidRPr="001F1008" w:rsidRDefault="007E5015" w:rsidP="007E5015">
      <w:pPr>
        <w:pStyle w:val="Blockquote"/>
        <w:spacing w:before="0"/>
        <w:ind w:left="0"/>
        <w:jc w:val="center"/>
        <w:rPr>
          <w:rStyle w:val="Strong"/>
          <w:rFonts w:ascii="Calibri" w:hAnsi="Calibri" w:cs="Calibri"/>
          <w:sz w:val="28"/>
          <w:szCs w:val="28"/>
          <w:lang w:val="en-GB"/>
        </w:rPr>
      </w:pPr>
      <w:r w:rsidRPr="001F1008">
        <w:rPr>
          <w:rStyle w:val="Strong"/>
          <w:rFonts w:ascii="Calibri" w:hAnsi="Calibri" w:cs="Calibri"/>
          <w:sz w:val="28"/>
          <w:szCs w:val="28"/>
          <w:lang w:val="en-GB"/>
        </w:rPr>
        <w:t>Business model consultancy for Swiss EHT program</w:t>
      </w:r>
    </w:p>
    <w:p w14:paraId="1441C823" w14:textId="77777777" w:rsidR="007E5015" w:rsidRPr="001F1008" w:rsidRDefault="007E5015" w:rsidP="00723575">
      <w:pPr>
        <w:pStyle w:val="Blockquote"/>
        <w:spacing w:before="0"/>
        <w:ind w:left="0"/>
        <w:jc w:val="both"/>
        <w:rPr>
          <w:rStyle w:val="Emphasis"/>
          <w:rFonts w:ascii="Calibri" w:hAnsi="Calibri" w:cs="Calibri"/>
          <w:i w:val="0"/>
          <w:sz w:val="22"/>
          <w:szCs w:val="22"/>
          <w:lang w:val="en-GB"/>
        </w:rPr>
      </w:pPr>
    </w:p>
    <w:p w14:paraId="073769F2" w14:textId="0FFBE87B" w:rsidR="00723575" w:rsidRPr="001F1008" w:rsidRDefault="00AB1567" w:rsidP="00723575">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Helvetas </w:t>
      </w:r>
      <w:r w:rsidR="00723575" w:rsidRPr="001F1008">
        <w:rPr>
          <w:rStyle w:val="Emphasis"/>
          <w:rFonts w:ascii="Calibri" w:hAnsi="Calibri" w:cs="Calibri"/>
          <w:i w:val="0"/>
          <w:sz w:val="22"/>
          <w:szCs w:val="22"/>
          <w:lang w:val="en-GB"/>
        </w:rPr>
        <w:t xml:space="preserve">invites </w:t>
      </w:r>
      <w:r w:rsidR="005E3428" w:rsidRPr="001F1008">
        <w:rPr>
          <w:rStyle w:val="Emphasis"/>
          <w:rFonts w:ascii="Calibri" w:hAnsi="Calibri" w:cs="Calibri"/>
          <w:i w:val="0"/>
          <w:sz w:val="22"/>
          <w:szCs w:val="22"/>
          <w:lang w:val="en-GB"/>
        </w:rPr>
        <w:t>interested parties</w:t>
      </w:r>
      <w:r w:rsidR="00723575" w:rsidRPr="001F1008">
        <w:rPr>
          <w:rStyle w:val="Emphasis"/>
          <w:rFonts w:ascii="Calibri" w:hAnsi="Calibri" w:cs="Calibri"/>
          <w:i w:val="0"/>
          <w:sz w:val="22"/>
          <w:szCs w:val="22"/>
          <w:lang w:val="en-GB"/>
        </w:rPr>
        <w:t xml:space="preserve"> to provide goods /services or works as described below.</w:t>
      </w:r>
    </w:p>
    <w:p w14:paraId="73E829F3" w14:textId="77777777" w:rsidR="00723575" w:rsidRPr="001F1008" w:rsidRDefault="00723575" w:rsidP="00723575">
      <w:pPr>
        <w:numPr>
          <w:ilvl w:val="0"/>
          <w:numId w:val="1"/>
        </w:numPr>
        <w:spacing w:before="240" w:after="240"/>
        <w:ind w:left="360"/>
        <w:outlineLvl w:val="0"/>
        <w:rPr>
          <w:rStyle w:val="Strong"/>
          <w:rFonts w:ascii="Calibri" w:hAnsi="Calibri" w:cs="Calibri"/>
          <w:sz w:val="22"/>
          <w:szCs w:val="22"/>
          <w:lang w:val="en-GB"/>
        </w:rPr>
      </w:pPr>
      <w:bookmarkStart w:id="0" w:name="_Ref386718627"/>
      <w:r w:rsidRPr="001F1008">
        <w:rPr>
          <w:rStyle w:val="Strong"/>
          <w:rFonts w:ascii="Calibri" w:hAnsi="Calibri" w:cs="Calibri"/>
          <w:sz w:val="22"/>
          <w:szCs w:val="22"/>
          <w:lang w:val="en-GB"/>
        </w:rPr>
        <w:t>Contract description</w:t>
      </w:r>
      <w:bookmarkEnd w:id="0"/>
    </w:p>
    <w:p w14:paraId="76D94B6F" w14:textId="77777777" w:rsidR="007E5015" w:rsidRPr="007E5015" w:rsidRDefault="007E5015" w:rsidP="007E5015">
      <w:pPr>
        <w:pStyle w:val="Blockquote"/>
        <w:spacing w:before="0"/>
        <w:ind w:left="0"/>
        <w:jc w:val="both"/>
        <w:rPr>
          <w:rStyle w:val="Emphasis"/>
          <w:rFonts w:ascii="Calibri" w:hAnsi="Calibri" w:cs="Calibri"/>
          <w:i w:val="0"/>
          <w:iCs/>
          <w:sz w:val="22"/>
          <w:szCs w:val="22"/>
          <w:lang w:val="en-GB"/>
        </w:rPr>
      </w:pPr>
      <w:r w:rsidRPr="007E5015">
        <w:rPr>
          <w:rStyle w:val="Emphasis"/>
          <w:rFonts w:ascii="Calibri" w:hAnsi="Calibri" w:cs="Calibri"/>
          <w:i w:val="0"/>
          <w:iCs/>
          <w:sz w:val="22"/>
          <w:szCs w:val="22"/>
          <w:lang w:val="en-GB"/>
        </w:rPr>
        <w:t>The overall goal of project name Swiss Tourism for Sustainable Development in Vietnam (ST4SD).</w:t>
      </w:r>
    </w:p>
    <w:p w14:paraId="092FC9B4" w14:textId="413D8453" w:rsidR="007E5015" w:rsidRPr="007E5015" w:rsidRDefault="007E5015" w:rsidP="007E5015">
      <w:pPr>
        <w:pStyle w:val="Blockquote"/>
        <w:spacing w:before="0"/>
        <w:ind w:left="0"/>
        <w:jc w:val="both"/>
        <w:rPr>
          <w:rStyle w:val="Emphasis"/>
          <w:rFonts w:ascii="Calibri" w:hAnsi="Calibri" w:cs="Calibri"/>
          <w:i w:val="0"/>
          <w:iCs/>
          <w:sz w:val="22"/>
          <w:szCs w:val="22"/>
          <w:lang w:val="en-GB"/>
        </w:rPr>
      </w:pPr>
      <w:r w:rsidRPr="007E5015">
        <w:rPr>
          <w:rStyle w:val="Emphasis"/>
          <w:rFonts w:ascii="Calibri" w:hAnsi="Calibri" w:cs="Calibri"/>
          <w:i w:val="0"/>
          <w:iCs/>
          <w:sz w:val="22"/>
          <w:szCs w:val="22"/>
          <w:lang w:val="en-GB"/>
        </w:rPr>
        <w:t xml:space="preserve">The Swiss Tourism for Sustainable Development in Vietnam (ST4SD), financed by the Swiss State Secretariat for Economic Affairs (SECO), aims at making Viet Nam’s tourism sector more sustainable and inclusive. As part of the economic development cooperation of Switzerland for Viet Nam, it is implemented by the consortium of Helvetas Vietnam, a Swiss international NGO, and </w:t>
      </w:r>
      <w:r w:rsidRPr="001F1008">
        <w:rPr>
          <w:rStyle w:val="Emphasis"/>
          <w:rFonts w:ascii="Calibri" w:hAnsi="Calibri" w:cs="Calibri"/>
          <w:i w:val="0"/>
          <w:iCs/>
          <w:sz w:val="22"/>
          <w:szCs w:val="22"/>
          <w:lang w:val="en-GB"/>
        </w:rPr>
        <w:t>CRED Tourism &amp; Agriculture Solution Consulting Company Limited</w:t>
      </w:r>
      <w:r w:rsidRPr="007E5015">
        <w:rPr>
          <w:rStyle w:val="Emphasis"/>
          <w:rFonts w:ascii="Calibri" w:hAnsi="Calibri" w:cs="Calibri"/>
          <w:i w:val="0"/>
          <w:iCs/>
          <w:sz w:val="22"/>
          <w:szCs w:val="22"/>
          <w:lang w:val="en-GB"/>
        </w:rPr>
        <w:t xml:space="preserve"> (CRED), a Vietnamese NGO. The Ministry of Culture, Sports and Tourism appointed the Viet Nam National Authority of Tourism as the project owner.</w:t>
      </w:r>
    </w:p>
    <w:p w14:paraId="0959B2EB" w14:textId="77777777" w:rsidR="007E5015" w:rsidRPr="007E5015" w:rsidRDefault="007E5015" w:rsidP="007E5015">
      <w:pPr>
        <w:pStyle w:val="Blockquote"/>
        <w:spacing w:before="0"/>
        <w:ind w:left="0"/>
        <w:jc w:val="both"/>
        <w:rPr>
          <w:rStyle w:val="Emphasis"/>
          <w:rFonts w:ascii="Calibri" w:hAnsi="Calibri" w:cs="Calibri"/>
          <w:i w:val="0"/>
          <w:iCs/>
          <w:sz w:val="22"/>
          <w:szCs w:val="22"/>
          <w:lang w:val="en-GB"/>
        </w:rPr>
      </w:pPr>
      <w:r w:rsidRPr="007E5015">
        <w:rPr>
          <w:rStyle w:val="Emphasis"/>
          <w:rFonts w:ascii="Calibri" w:hAnsi="Calibri" w:cs="Calibri"/>
          <w:i w:val="0"/>
          <w:iCs/>
          <w:sz w:val="22"/>
          <w:szCs w:val="22"/>
          <w:lang w:val="en-GB"/>
        </w:rPr>
        <w:t>The Swiss Executives Hospitality Training Program (Swiss EHT Program) is a key initiative under Component 2 of the ST4SD project. It aims to strengthen human resources for the hospitality sector in Viet Nam through high-level executive training for mid-level and senior management, delivered in cooperation with the EHL Hospitality Business School.</w:t>
      </w:r>
    </w:p>
    <w:p w14:paraId="5131A182" w14:textId="77777777" w:rsidR="007E5015" w:rsidRPr="007E5015" w:rsidRDefault="007E5015" w:rsidP="007E5015">
      <w:pPr>
        <w:pStyle w:val="Blockquote"/>
        <w:spacing w:before="0"/>
        <w:ind w:left="0"/>
        <w:jc w:val="both"/>
        <w:rPr>
          <w:rStyle w:val="Emphasis"/>
          <w:rFonts w:ascii="Calibri" w:hAnsi="Calibri" w:cs="Calibri"/>
          <w:i w:val="0"/>
          <w:iCs/>
          <w:sz w:val="22"/>
          <w:szCs w:val="22"/>
          <w:lang w:val="en-GB"/>
        </w:rPr>
      </w:pPr>
      <w:r w:rsidRPr="007E5015">
        <w:rPr>
          <w:rStyle w:val="Emphasis"/>
          <w:rFonts w:ascii="Calibri" w:hAnsi="Calibri" w:cs="Calibri"/>
          <w:i w:val="0"/>
          <w:iCs/>
          <w:sz w:val="22"/>
          <w:szCs w:val="22"/>
          <w:lang w:val="en-GB"/>
        </w:rPr>
        <w:t>The required goods/services or works details (full Terms of Reference) are annexed in this document.</w:t>
      </w:r>
    </w:p>
    <w:p w14:paraId="6E83106D" w14:textId="77777777" w:rsidR="00AF2E17" w:rsidRPr="001F1008" w:rsidRDefault="00AF2E17" w:rsidP="00AF2E17">
      <w:pPr>
        <w:numPr>
          <w:ilvl w:val="0"/>
          <w:numId w:val="1"/>
        </w:numPr>
        <w:spacing w:before="240" w:after="240"/>
        <w:ind w:left="360"/>
        <w:outlineLvl w:val="0"/>
        <w:rPr>
          <w:rStyle w:val="Strong"/>
          <w:rFonts w:ascii="Calibri" w:hAnsi="Calibri" w:cs="Calibri"/>
          <w:sz w:val="22"/>
          <w:szCs w:val="22"/>
          <w:lang w:val="en-GB"/>
        </w:rPr>
      </w:pPr>
      <w:r w:rsidRPr="001F1008">
        <w:rPr>
          <w:rStyle w:val="Strong"/>
          <w:rFonts w:ascii="Calibri" w:hAnsi="Calibri" w:cs="Calibri"/>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AF2E17" w:rsidRPr="001F1008" w14:paraId="692AC9A5" w14:textId="77777777" w:rsidTr="00691B4D">
        <w:trPr>
          <w:trHeight w:val="85"/>
          <w:jc w:val="center"/>
        </w:trPr>
        <w:tc>
          <w:tcPr>
            <w:tcW w:w="5755" w:type="dxa"/>
            <w:shd w:val="clear" w:color="auto" w:fill="BFBFBF"/>
          </w:tcPr>
          <w:p w14:paraId="351A19AA" w14:textId="77777777" w:rsidR="00AF2E17" w:rsidRPr="001F1008" w:rsidRDefault="00AF2E17" w:rsidP="005E3428">
            <w:pPr>
              <w:pStyle w:val="Default"/>
              <w:widowControl w:val="0"/>
              <w:spacing w:before="100" w:after="60"/>
              <w:rPr>
                <w:rFonts w:ascii="Calibri" w:hAnsi="Calibri" w:cs="Calibri"/>
                <w:sz w:val="21"/>
                <w:szCs w:val="21"/>
                <w:lang w:val="en-GB"/>
              </w:rPr>
            </w:pPr>
          </w:p>
        </w:tc>
        <w:tc>
          <w:tcPr>
            <w:tcW w:w="1800" w:type="dxa"/>
            <w:shd w:val="clear" w:color="auto" w:fill="BFBFBF"/>
          </w:tcPr>
          <w:p w14:paraId="4557502C" w14:textId="77777777" w:rsidR="00AF2E17" w:rsidRPr="001F1008" w:rsidRDefault="00AF2E17" w:rsidP="005E3428">
            <w:pPr>
              <w:pStyle w:val="Default"/>
              <w:widowControl w:val="0"/>
              <w:spacing w:before="100" w:after="60"/>
              <w:rPr>
                <w:rFonts w:ascii="Calibri" w:hAnsi="Calibri" w:cs="Calibri"/>
                <w:sz w:val="21"/>
                <w:szCs w:val="21"/>
                <w:lang w:val="en-GB"/>
              </w:rPr>
            </w:pPr>
            <w:r w:rsidRPr="001F1008">
              <w:rPr>
                <w:rFonts w:ascii="Calibri" w:hAnsi="Calibri" w:cs="Calibri"/>
                <w:b/>
                <w:bCs/>
                <w:sz w:val="21"/>
                <w:szCs w:val="21"/>
                <w:lang w:val="en-GB"/>
              </w:rPr>
              <w:t>DATE</w:t>
            </w:r>
          </w:p>
        </w:tc>
        <w:tc>
          <w:tcPr>
            <w:tcW w:w="1710" w:type="dxa"/>
            <w:shd w:val="clear" w:color="auto" w:fill="BFBFBF"/>
          </w:tcPr>
          <w:p w14:paraId="41AB716A" w14:textId="77777777" w:rsidR="00AF2E17" w:rsidRPr="001F1008" w:rsidRDefault="00AF2E17" w:rsidP="005E3428">
            <w:pPr>
              <w:pStyle w:val="Default"/>
              <w:widowControl w:val="0"/>
              <w:spacing w:before="100" w:after="60"/>
              <w:rPr>
                <w:rFonts w:ascii="Calibri" w:hAnsi="Calibri" w:cs="Calibri"/>
                <w:sz w:val="21"/>
                <w:szCs w:val="21"/>
                <w:lang w:val="en-GB"/>
              </w:rPr>
            </w:pPr>
            <w:r w:rsidRPr="001F1008">
              <w:rPr>
                <w:rFonts w:ascii="Calibri" w:hAnsi="Calibri" w:cs="Calibri"/>
                <w:b/>
                <w:bCs/>
                <w:sz w:val="21"/>
                <w:szCs w:val="21"/>
                <w:lang w:val="en-GB"/>
              </w:rPr>
              <w:t>TIME - CET</w:t>
            </w:r>
          </w:p>
        </w:tc>
      </w:tr>
      <w:tr w:rsidR="00723575" w:rsidRPr="001F1008" w14:paraId="7D68DCD5" w14:textId="77777777" w:rsidTr="00691B4D">
        <w:trPr>
          <w:trHeight w:val="305"/>
          <w:jc w:val="center"/>
        </w:trPr>
        <w:tc>
          <w:tcPr>
            <w:tcW w:w="5755" w:type="dxa"/>
            <w:shd w:val="clear" w:color="auto" w:fill="F2F2F2"/>
          </w:tcPr>
          <w:p w14:paraId="2986AC7D" w14:textId="77777777" w:rsidR="00723575" w:rsidRPr="001F1008" w:rsidRDefault="00723575" w:rsidP="00723575">
            <w:pPr>
              <w:pStyle w:val="Default"/>
              <w:widowControl w:val="0"/>
              <w:spacing w:before="100" w:after="60"/>
              <w:rPr>
                <w:rFonts w:ascii="Calibri" w:hAnsi="Calibri" w:cs="Calibri"/>
                <w:sz w:val="21"/>
                <w:szCs w:val="21"/>
                <w:highlight w:val="yellow"/>
                <w:lang w:val="en-GB"/>
              </w:rPr>
            </w:pPr>
            <w:r w:rsidRPr="001F1008">
              <w:rPr>
                <w:rFonts w:ascii="Calibri" w:hAnsi="Calibri" w:cs="Calibri"/>
                <w:sz w:val="21"/>
                <w:szCs w:val="21"/>
                <w:lang w:val="en-GB"/>
              </w:rPr>
              <w:t>Tender announcement</w:t>
            </w:r>
          </w:p>
        </w:tc>
        <w:tc>
          <w:tcPr>
            <w:tcW w:w="1800" w:type="dxa"/>
            <w:shd w:val="clear" w:color="auto" w:fill="F2F2F2"/>
          </w:tcPr>
          <w:p w14:paraId="2E940051" w14:textId="7D2A3160" w:rsidR="00723575" w:rsidRPr="001F1008" w:rsidRDefault="00723575" w:rsidP="00723575">
            <w:pPr>
              <w:pStyle w:val="Default"/>
              <w:widowControl w:val="0"/>
              <w:spacing w:before="100" w:after="60"/>
              <w:jc w:val="center"/>
              <w:rPr>
                <w:rFonts w:ascii="Calibri" w:hAnsi="Calibri" w:cs="Calibri"/>
                <w:bCs/>
                <w:sz w:val="21"/>
                <w:szCs w:val="21"/>
                <w:lang w:val="vi-VN"/>
              </w:rPr>
            </w:pPr>
            <w:r w:rsidRPr="001F1008">
              <w:rPr>
                <w:rFonts w:ascii="Calibri" w:hAnsi="Calibri" w:cs="Calibri"/>
                <w:bCs/>
                <w:sz w:val="21"/>
                <w:szCs w:val="21"/>
                <w:lang w:val="en-GB"/>
              </w:rPr>
              <w:t xml:space="preserve">From </w:t>
            </w:r>
            <w:r w:rsidR="007E5015" w:rsidRPr="001F1008">
              <w:rPr>
                <w:rFonts w:ascii="Calibri" w:hAnsi="Calibri" w:cs="Calibri"/>
                <w:bCs/>
                <w:sz w:val="21"/>
                <w:szCs w:val="21"/>
                <w:lang w:val="vi-VN"/>
              </w:rPr>
              <w:t>17/04/2026</w:t>
            </w:r>
            <w:r w:rsidRPr="001F1008">
              <w:rPr>
                <w:rFonts w:ascii="Calibri" w:hAnsi="Calibri" w:cs="Calibri"/>
                <w:bCs/>
                <w:sz w:val="21"/>
                <w:szCs w:val="21"/>
                <w:lang w:val="en-GB"/>
              </w:rPr>
              <w:t xml:space="preserve"> to </w:t>
            </w:r>
            <w:r w:rsidR="007E5015" w:rsidRPr="001F1008">
              <w:rPr>
                <w:rFonts w:ascii="Calibri" w:hAnsi="Calibri" w:cs="Calibri"/>
                <w:bCs/>
                <w:sz w:val="21"/>
                <w:szCs w:val="21"/>
                <w:lang w:val="vi-VN"/>
              </w:rPr>
              <w:t>05/05/2026</w:t>
            </w:r>
          </w:p>
        </w:tc>
        <w:tc>
          <w:tcPr>
            <w:tcW w:w="1710" w:type="dxa"/>
            <w:shd w:val="clear" w:color="auto" w:fill="F2F2F2"/>
          </w:tcPr>
          <w:p w14:paraId="7EDCF325" w14:textId="77777777" w:rsidR="00723575" w:rsidRPr="001F1008" w:rsidRDefault="00723575" w:rsidP="00723575">
            <w:pPr>
              <w:pStyle w:val="Default"/>
              <w:widowControl w:val="0"/>
              <w:spacing w:before="100" w:after="60"/>
              <w:jc w:val="center"/>
              <w:rPr>
                <w:rFonts w:ascii="Calibri" w:hAnsi="Calibri" w:cs="Calibri"/>
                <w:bCs/>
                <w:sz w:val="21"/>
                <w:szCs w:val="21"/>
                <w:lang w:val="en-GB"/>
              </w:rPr>
            </w:pPr>
            <w:r w:rsidRPr="001F1008">
              <w:rPr>
                <w:rFonts w:ascii="Calibri" w:hAnsi="Calibri" w:cs="Calibri"/>
                <w:bCs/>
                <w:sz w:val="21"/>
                <w:szCs w:val="21"/>
                <w:lang w:val="en-GB"/>
              </w:rPr>
              <w:t>-</w:t>
            </w:r>
          </w:p>
        </w:tc>
      </w:tr>
      <w:tr w:rsidR="00723575" w:rsidRPr="001F1008" w14:paraId="45CDCEAF" w14:textId="77777777" w:rsidTr="00691B4D">
        <w:trPr>
          <w:trHeight w:val="305"/>
          <w:jc w:val="center"/>
        </w:trPr>
        <w:tc>
          <w:tcPr>
            <w:tcW w:w="5755" w:type="dxa"/>
            <w:shd w:val="clear" w:color="auto" w:fill="F2F2F2"/>
          </w:tcPr>
          <w:p w14:paraId="3AECC41A" w14:textId="6AAEC53E" w:rsidR="00723575" w:rsidRPr="001F1008" w:rsidRDefault="00691B4D" w:rsidP="00691B4D">
            <w:pPr>
              <w:pStyle w:val="Default"/>
              <w:widowControl w:val="0"/>
              <w:spacing w:before="100" w:after="60"/>
              <w:rPr>
                <w:rFonts w:ascii="Calibri" w:hAnsi="Calibri" w:cs="Calibri"/>
                <w:bCs/>
                <w:sz w:val="21"/>
                <w:szCs w:val="21"/>
                <w:lang w:val="en-GB"/>
              </w:rPr>
            </w:pPr>
            <w:r w:rsidRPr="001F1008">
              <w:rPr>
                <w:rFonts w:ascii="Calibri" w:hAnsi="Calibri" w:cs="Calibri"/>
                <w:bCs/>
                <w:sz w:val="21"/>
                <w:szCs w:val="21"/>
                <w:lang w:val="en-GB"/>
              </w:rPr>
              <w:t>Video call i</w:t>
            </w:r>
            <w:r w:rsidR="00723575" w:rsidRPr="001F1008">
              <w:rPr>
                <w:rFonts w:ascii="Calibri" w:hAnsi="Calibri" w:cs="Calibri"/>
                <w:bCs/>
                <w:sz w:val="21"/>
                <w:szCs w:val="21"/>
                <w:lang w:val="en-GB"/>
              </w:rPr>
              <w:t>nformation session (if applicable)</w:t>
            </w:r>
          </w:p>
        </w:tc>
        <w:tc>
          <w:tcPr>
            <w:tcW w:w="1800" w:type="dxa"/>
            <w:shd w:val="clear" w:color="auto" w:fill="F2F2F2"/>
          </w:tcPr>
          <w:p w14:paraId="282BE281" w14:textId="59BE59F3" w:rsidR="00723575" w:rsidRPr="001F1008" w:rsidRDefault="007E5015" w:rsidP="00723575">
            <w:pPr>
              <w:pStyle w:val="Default"/>
              <w:widowControl w:val="0"/>
              <w:spacing w:before="100" w:after="60"/>
              <w:jc w:val="center"/>
              <w:rPr>
                <w:rFonts w:ascii="Calibri" w:hAnsi="Calibri" w:cs="Calibri"/>
                <w:bCs/>
                <w:sz w:val="21"/>
                <w:szCs w:val="21"/>
                <w:lang w:val="vi-VN"/>
              </w:rPr>
            </w:pPr>
            <w:r w:rsidRPr="001F1008">
              <w:rPr>
                <w:rFonts w:ascii="Calibri" w:hAnsi="Calibri" w:cs="Calibri"/>
                <w:bCs/>
                <w:sz w:val="21"/>
                <w:szCs w:val="21"/>
                <w:lang w:val="vi-VN"/>
              </w:rPr>
              <w:t>N/A</w:t>
            </w:r>
          </w:p>
        </w:tc>
        <w:tc>
          <w:tcPr>
            <w:tcW w:w="1710" w:type="dxa"/>
            <w:shd w:val="clear" w:color="auto" w:fill="F2F2F2"/>
          </w:tcPr>
          <w:p w14:paraId="369D2629" w14:textId="0C11FAF0" w:rsidR="00723575" w:rsidRPr="001F1008" w:rsidRDefault="007E5015" w:rsidP="00723575">
            <w:pPr>
              <w:pStyle w:val="Default"/>
              <w:widowControl w:val="0"/>
              <w:spacing w:before="100" w:after="60"/>
              <w:jc w:val="center"/>
              <w:rPr>
                <w:rFonts w:ascii="Calibri" w:hAnsi="Calibri" w:cs="Calibri"/>
                <w:bCs/>
                <w:sz w:val="21"/>
                <w:szCs w:val="21"/>
                <w:lang w:val="en-GB"/>
              </w:rPr>
            </w:pPr>
            <w:r w:rsidRPr="001F1008">
              <w:rPr>
                <w:rFonts w:ascii="Calibri" w:hAnsi="Calibri" w:cs="Calibri"/>
                <w:bCs/>
                <w:sz w:val="21"/>
                <w:szCs w:val="21"/>
                <w:lang w:val="vi-VN"/>
              </w:rPr>
              <w:t>N/A</w:t>
            </w:r>
          </w:p>
        </w:tc>
      </w:tr>
      <w:tr w:rsidR="00723575" w:rsidRPr="001F1008" w14:paraId="64027D66" w14:textId="77777777" w:rsidTr="00691B4D">
        <w:trPr>
          <w:trHeight w:val="305"/>
          <w:jc w:val="center"/>
        </w:trPr>
        <w:tc>
          <w:tcPr>
            <w:tcW w:w="5755" w:type="dxa"/>
            <w:shd w:val="clear" w:color="auto" w:fill="F2F2F2"/>
          </w:tcPr>
          <w:p w14:paraId="5D675A9E" w14:textId="42D43B75" w:rsidR="00723575" w:rsidRPr="001F1008" w:rsidRDefault="00723575" w:rsidP="007B174E">
            <w:pPr>
              <w:pStyle w:val="Default"/>
              <w:widowControl w:val="0"/>
              <w:spacing w:before="100" w:after="60"/>
              <w:rPr>
                <w:rFonts w:ascii="Calibri" w:hAnsi="Calibri" w:cs="Calibri"/>
                <w:sz w:val="21"/>
                <w:szCs w:val="21"/>
                <w:lang w:val="en-GB"/>
              </w:rPr>
            </w:pPr>
            <w:r w:rsidRPr="001F1008">
              <w:rPr>
                <w:rFonts w:ascii="Calibri" w:hAnsi="Calibri" w:cs="Calibri"/>
                <w:bCs/>
                <w:sz w:val="21"/>
                <w:szCs w:val="21"/>
                <w:lang w:val="en-GB"/>
              </w:rPr>
              <w:t>Deadline for written enquiries</w:t>
            </w:r>
            <w:r w:rsidR="00E662DE" w:rsidRPr="001F1008">
              <w:rPr>
                <w:rFonts w:ascii="Calibri" w:hAnsi="Calibri" w:cs="Calibri"/>
                <w:bCs/>
                <w:sz w:val="21"/>
                <w:szCs w:val="21"/>
                <w:lang w:val="en-GB"/>
              </w:rPr>
              <w:t xml:space="preserve"> </w:t>
            </w:r>
            <w:r w:rsidR="00691B4D" w:rsidRPr="001F1008">
              <w:rPr>
                <w:rFonts w:ascii="Calibri" w:hAnsi="Calibri" w:cs="Calibri"/>
                <w:sz w:val="21"/>
                <w:szCs w:val="21"/>
                <w:lang w:val="en-GB"/>
              </w:rPr>
              <w:t xml:space="preserve">to </w:t>
            </w:r>
            <w:r w:rsidR="00AB1567" w:rsidRPr="001F1008">
              <w:rPr>
                <w:rFonts w:ascii="Calibri" w:hAnsi="Calibri" w:cs="Calibri"/>
                <w:b/>
                <w:bCs/>
                <w:sz w:val="21"/>
                <w:szCs w:val="21"/>
                <w:lang w:val="en-GB"/>
              </w:rPr>
              <w:t>email</w:t>
            </w:r>
          </w:p>
        </w:tc>
        <w:tc>
          <w:tcPr>
            <w:tcW w:w="1800" w:type="dxa"/>
            <w:shd w:val="clear" w:color="auto" w:fill="F2F2F2"/>
          </w:tcPr>
          <w:p w14:paraId="610C4A9E" w14:textId="6FBC9CBF" w:rsidR="00723575" w:rsidRPr="001F1008" w:rsidRDefault="007E5015" w:rsidP="007E5015">
            <w:pPr>
              <w:pStyle w:val="Default"/>
              <w:widowControl w:val="0"/>
              <w:spacing w:before="100" w:after="60"/>
              <w:jc w:val="center"/>
              <w:rPr>
                <w:rFonts w:ascii="Calibri" w:hAnsi="Calibri" w:cs="Calibri"/>
                <w:bCs/>
                <w:color w:val="000000" w:themeColor="text1"/>
                <w:sz w:val="21"/>
                <w:szCs w:val="21"/>
                <w:lang w:val="en-GB"/>
              </w:rPr>
            </w:pPr>
            <w:r w:rsidRPr="001F1008">
              <w:rPr>
                <w:rFonts w:ascii="Calibri" w:hAnsi="Calibri" w:cs="Calibri"/>
                <w:bCs/>
                <w:sz w:val="21"/>
                <w:szCs w:val="21"/>
                <w:lang w:val="vi-VN"/>
              </w:rPr>
              <w:t>28/04/2026</w:t>
            </w:r>
          </w:p>
        </w:tc>
        <w:tc>
          <w:tcPr>
            <w:tcW w:w="1710" w:type="dxa"/>
            <w:shd w:val="clear" w:color="auto" w:fill="F2F2F2"/>
          </w:tcPr>
          <w:p w14:paraId="2F978CD4" w14:textId="3C74BF74" w:rsidR="00723575" w:rsidRPr="001F1008" w:rsidRDefault="007E5015" w:rsidP="00723575">
            <w:pPr>
              <w:pStyle w:val="Default"/>
              <w:widowControl w:val="0"/>
              <w:spacing w:before="100" w:after="60"/>
              <w:jc w:val="center"/>
              <w:rPr>
                <w:rFonts w:ascii="Calibri" w:hAnsi="Calibri" w:cs="Calibri"/>
                <w:bCs/>
                <w:color w:val="000000" w:themeColor="text1"/>
                <w:sz w:val="21"/>
                <w:szCs w:val="21"/>
                <w:lang w:val="en-GB"/>
              </w:rPr>
            </w:pPr>
            <w:r w:rsidRPr="001F1008">
              <w:rPr>
                <w:rFonts w:ascii="Calibri" w:hAnsi="Calibri" w:cs="Calibri"/>
                <w:bCs/>
                <w:sz w:val="21"/>
                <w:szCs w:val="21"/>
                <w:lang w:val="vi-VN"/>
              </w:rPr>
              <w:t>12:00</w:t>
            </w:r>
          </w:p>
        </w:tc>
      </w:tr>
      <w:tr w:rsidR="00723575" w:rsidRPr="001F1008" w14:paraId="78055309" w14:textId="77777777" w:rsidTr="00691B4D">
        <w:trPr>
          <w:trHeight w:val="305"/>
          <w:jc w:val="center"/>
        </w:trPr>
        <w:tc>
          <w:tcPr>
            <w:tcW w:w="5755" w:type="dxa"/>
            <w:shd w:val="clear" w:color="auto" w:fill="F2F2F2"/>
          </w:tcPr>
          <w:p w14:paraId="4E91B0D5" w14:textId="359060C5" w:rsidR="00723575" w:rsidRPr="001F1008" w:rsidRDefault="00723575" w:rsidP="00723575">
            <w:pPr>
              <w:pStyle w:val="Default"/>
              <w:widowControl w:val="0"/>
              <w:spacing w:before="100" w:after="60"/>
              <w:rPr>
                <w:rFonts w:ascii="Calibri" w:hAnsi="Calibri" w:cs="Calibri"/>
                <w:sz w:val="21"/>
                <w:szCs w:val="21"/>
                <w:lang w:val="en-GB"/>
              </w:rPr>
            </w:pPr>
            <w:r w:rsidRPr="001F1008">
              <w:rPr>
                <w:rFonts w:ascii="Calibri" w:hAnsi="Calibri" w:cs="Calibri"/>
                <w:bCs/>
                <w:sz w:val="21"/>
                <w:szCs w:val="21"/>
                <w:lang w:val="en-GB"/>
              </w:rPr>
              <w:t xml:space="preserve">Last date for </w:t>
            </w:r>
            <w:r w:rsidR="00AB1567" w:rsidRPr="001F1008">
              <w:rPr>
                <w:rFonts w:ascii="Calibri" w:hAnsi="Calibri" w:cs="Calibri"/>
                <w:bCs/>
                <w:sz w:val="21"/>
                <w:szCs w:val="21"/>
                <w:lang w:val="en-GB"/>
              </w:rPr>
              <w:t xml:space="preserve">Helvetas </w:t>
            </w:r>
            <w:r w:rsidRPr="001F1008">
              <w:rPr>
                <w:rFonts w:ascii="Calibri" w:hAnsi="Calibri" w:cs="Calibri"/>
                <w:bCs/>
                <w:sz w:val="21"/>
                <w:szCs w:val="21"/>
                <w:lang w:val="en-GB"/>
              </w:rPr>
              <w:t>to issue clarifications</w:t>
            </w:r>
            <w:r w:rsidR="00E662DE" w:rsidRPr="001F1008">
              <w:rPr>
                <w:rFonts w:ascii="Calibri" w:hAnsi="Calibri" w:cs="Calibri"/>
                <w:bCs/>
                <w:sz w:val="21"/>
                <w:szCs w:val="21"/>
                <w:lang w:val="en-GB"/>
              </w:rPr>
              <w:t xml:space="preserve"> (clarifications can be found in the same link where the tender dossier was posted in Helvetas website)</w:t>
            </w:r>
          </w:p>
        </w:tc>
        <w:tc>
          <w:tcPr>
            <w:tcW w:w="1800" w:type="dxa"/>
            <w:shd w:val="clear" w:color="auto" w:fill="F2F2F2"/>
          </w:tcPr>
          <w:p w14:paraId="4639C21B" w14:textId="307D94B2" w:rsidR="00723575" w:rsidRPr="001F1008" w:rsidRDefault="007E5015" w:rsidP="007E5015">
            <w:pPr>
              <w:pStyle w:val="Default"/>
              <w:widowControl w:val="0"/>
              <w:spacing w:before="100" w:after="60"/>
              <w:jc w:val="center"/>
              <w:rPr>
                <w:rFonts w:ascii="Calibri" w:hAnsi="Calibri" w:cs="Calibri"/>
                <w:bCs/>
                <w:color w:val="000000" w:themeColor="text1"/>
                <w:sz w:val="21"/>
                <w:szCs w:val="21"/>
                <w:lang w:val="en-GB"/>
              </w:rPr>
            </w:pPr>
            <w:r w:rsidRPr="001F1008">
              <w:rPr>
                <w:rFonts w:ascii="Calibri" w:hAnsi="Calibri" w:cs="Calibri"/>
                <w:bCs/>
                <w:sz w:val="21"/>
                <w:szCs w:val="21"/>
                <w:lang w:val="vi-VN"/>
              </w:rPr>
              <w:t>29/04/2026</w:t>
            </w:r>
          </w:p>
        </w:tc>
        <w:tc>
          <w:tcPr>
            <w:tcW w:w="1710" w:type="dxa"/>
            <w:shd w:val="clear" w:color="auto" w:fill="F2F2F2"/>
          </w:tcPr>
          <w:p w14:paraId="30D860C6" w14:textId="21060235" w:rsidR="00723575" w:rsidRPr="001F1008" w:rsidRDefault="007E5015" w:rsidP="00723575">
            <w:pPr>
              <w:pStyle w:val="Default"/>
              <w:widowControl w:val="0"/>
              <w:spacing w:before="100" w:after="60"/>
              <w:jc w:val="center"/>
              <w:rPr>
                <w:rFonts w:ascii="Calibri" w:hAnsi="Calibri" w:cs="Calibri"/>
                <w:bCs/>
                <w:color w:val="000000" w:themeColor="text1"/>
                <w:sz w:val="21"/>
                <w:szCs w:val="21"/>
                <w:lang w:val="en-GB"/>
              </w:rPr>
            </w:pPr>
            <w:r w:rsidRPr="001F1008">
              <w:rPr>
                <w:rFonts w:ascii="Calibri" w:hAnsi="Calibri" w:cs="Calibri"/>
                <w:bCs/>
                <w:sz w:val="21"/>
                <w:szCs w:val="21"/>
                <w:lang w:val="vi-VN"/>
              </w:rPr>
              <w:t>12:00</w:t>
            </w:r>
          </w:p>
        </w:tc>
      </w:tr>
      <w:tr w:rsidR="00723575" w:rsidRPr="001F1008" w14:paraId="62BF3526" w14:textId="77777777" w:rsidTr="00691B4D">
        <w:trPr>
          <w:trHeight w:val="88"/>
          <w:jc w:val="center"/>
        </w:trPr>
        <w:tc>
          <w:tcPr>
            <w:tcW w:w="5755" w:type="dxa"/>
            <w:shd w:val="clear" w:color="auto" w:fill="F2F2F2"/>
          </w:tcPr>
          <w:p w14:paraId="7F4F6891" w14:textId="0EE82C05" w:rsidR="00723575" w:rsidRPr="001F1008" w:rsidRDefault="00723575" w:rsidP="00723575">
            <w:pPr>
              <w:pStyle w:val="Default"/>
              <w:widowControl w:val="0"/>
              <w:spacing w:before="100" w:after="60"/>
              <w:rPr>
                <w:rFonts w:ascii="Calibri" w:hAnsi="Calibri" w:cs="Calibri"/>
                <w:sz w:val="21"/>
                <w:szCs w:val="21"/>
                <w:lang w:val="en-GB"/>
              </w:rPr>
            </w:pPr>
            <w:r w:rsidRPr="001F1008">
              <w:rPr>
                <w:rFonts w:ascii="Calibri" w:hAnsi="Calibri" w:cs="Calibri"/>
                <w:bCs/>
                <w:sz w:val="21"/>
                <w:szCs w:val="21"/>
                <w:lang w:val="en-GB"/>
              </w:rPr>
              <w:t xml:space="preserve"> Deadline for submitting offers</w:t>
            </w:r>
            <w:r w:rsidR="00691B4D" w:rsidRPr="001F1008">
              <w:rPr>
                <w:rFonts w:ascii="Calibri" w:hAnsi="Calibri" w:cs="Calibri"/>
                <w:bCs/>
                <w:sz w:val="21"/>
                <w:szCs w:val="21"/>
                <w:lang w:val="en-GB"/>
              </w:rPr>
              <w:t xml:space="preserve"> to </w:t>
            </w:r>
            <w:r w:rsidR="00AB1567" w:rsidRPr="001F1008">
              <w:rPr>
                <w:rFonts w:ascii="Calibri" w:hAnsi="Calibri" w:cs="Calibri"/>
                <w:b/>
                <w:sz w:val="21"/>
                <w:szCs w:val="21"/>
                <w:lang w:val="en-GB"/>
              </w:rPr>
              <w:t>email</w:t>
            </w:r>
            <w:r w:rsidR="00AB1567" w:rsidRPr="001F1008">
              <w:rPr>
                <w:rFonts w:ascii="Calibri" w:hAnsi="Calibri" w:cs="Calibri"/>
                <w:bCs/>
                <w:sz w:val="21"/>
                <w:szCs w:val="21"/>
                <w:lang w:val="en-GB"/>
              </w:rPr>
              <w:t xml:space="preserve"> </w:t>
            </w:r>
            <w:r w:rsidR="00691B4D" w:rsidRPr="001F1008">
              <w:rPr>
                <w:rFonts w:ascii="Calibri" w:hAnsi="Calibri" w:cs="Calibri"/>
                <w:bCs/>
                <w:sz w:val="21"/>
                <w:szCs w:val="21"/>
                <w:lang w:val="en-GB"/>
              </w:rPr>
              <w:t>account</w:t>
            </w:r>
            <w:r w:rsidR="00691B4D" w:rsidRPr="001F1008">
              <w:rPr>
                <w:rStyle w:val="FootnoteReference"/>
                <w:rFonts w:ascii="Calibri" w:hAnsi="Calibri" w:cs="Calibri"/>
                <w:bCs/>
                <w:sz w:val="21"/>
                <w:szCs w:val="21"/>
                <w:lang w:val="en-GB"/>
              </w:rPr>
              <w:t xml:space="preserve"> </w:t>
            </w:r>
            <w:r w:rsidRPr="001F1008">
              <w:rPr>
                <w:rStyle w:val="FootnoteReference"/>
                <w:rFonts w:ascii="Calibri" w:hAnsi="Calibri" w:cs="Calibri"/>
                <w:bCs/>
                <w:sz w:val="21"/>
                <w:szCs w:val="21"/>
                <w:lang w:val="en-GB"/>
              </w:rPr>
              <w:footnoteReference w:id="1"/>
            </w:r>
          </w:p>
        </w:tc>
        <w:tc>
          <w:tcPr>
            <w:tcW w:w="1800" w:type="dxa"/>
            <w:shd w:val="clear" w:color="auto" w:fill="F2F2F2"/>
          </w:tcPr>
          <w:p w14:paraId="246B7CE3" w14:textId="080D0E87" w:rsidR="00723575" w:rsidRPr="001F1008" w:rsidRDefault="007E5015" w:rsidP="00723575">
            <w:pPr>
              <w:pStyle w:val="Default"/>
              <w:widowControl w:val="0"/>
              <w:spacing w:before="100" w:after="60"/>
              <w:jc w:val="center"/>
              <w:rPr>
                <w:rFonts w:ascii="Calibri" w:hAnsi="Calibri" w:cs="Calibri"/>
                <w:bCs/>
                <w:sz w:val="21"/>
                <w:szCs w:val="21"/>
                <w:highlight w:val="yellow"/>
                <w:lang w:val="en-GB"/>
              </w:rPr>
            </w:pPr>
            <w:r w:rsidRPr="001F1008">
              <w:rPr>
                <w:rFonts w:ascii="Calibri" w:hAnsi="Calibri" w:cs="Calibri"/>
                <w:bCs/>
                <w:sz w:val="21"/>
                <w:szCs w:val="21"/>
                <w:lang w:val="vi-VN"/>
              </w:rPr>
              <w:t>05/05/2026</w:t>
            </w:r>
          </w:p>
        </w:tc>
        <w:tc>
          <w:tcPr>
            <w:tcW w:w="1710" w:type="dxa"/>
            <w:shd w:val="clear" w:color="auto" w:fill="F2F2F2"/>
          </w:tcPr>
          <w:p w14:paraId="4AA2CDD5" w14:textId="003CBD25" w:rsidR="00723575" w:rsidRPr="001F1008" w:rsidRDefault="007E5015" w:rsidP="00723575">
            <w:pPr>
              <w:pStyle w:val="Default"/>
              <w:widowControl w:val="0"/>
              <w:spacing w:before="100" w:after="60"/>
              <w:jc w:val="center"/>
              <w:rPr>
                <w:rFonts w:ascii="Calibri" w:hAnsi="Calibri" w:cs="Calibri"/>
                <w:bCs/>
                <w:sz w:val="21"/>
                <w:szCs w:val="21"/>
                <w:lang w:val="vi-VN"/>
              </w:rPr>
            </w:pPr>
            <w:r w:rsidRPr="001F1008">
              <w:rPr>
                <w:rFonts w:ascii="Calibri" w:hAnsi="Calibri" w:cs="Calibri"/>
                <w:bCs/>
                <w:sz w:val="21"/>
                <w:szCs w:val="21"/>
                <w:lang w:val="vi-VN"/>
              </w:rPr>
              <w:t>15:00</w:t>
            </w:r>
          </w:p>
        </w:tc>
      </w:tr>
    </w:tbl>
    <w:p w14:paraId="5C66EBAA" w14:textId="77777777" w:rsidR="00AF2E17" w:rsidRPr="001F1008" w:rsidRDefault="00AF2E17" w:rsidP="00AF2E17">
      <w:pPr>
        <w:numPr>
          <w:ilvl w:val="0"/>
          <w:numId w:val="1"/>
        </w:numPr>
        <w:spacing w:before="240" w:after="240"/>
        <w:ind w:left="360"/>
        <w:outlineLvl w:val="0"/>
        <w:rPr>
          <w:rStyle w:val="Strong"/>
          <w:rFonts w:ascii="Calibri" w:hAnsi="Calibri" w:cs="Calibri"/>
          <w:sz w:val="22"/>
          <w:szCs w:val="22"/>
          <w:lang w:val="en-GB"/>
        </w:rPr>
      </w:pPr>
      <w:bookmarkStart w:id="1" w:name="_Ref386718606"/>
      <w:r w:rsidRPr="001F1008">
        <w:rPr>
          <w:rStyle w:val="Strong"/>
          <w:rFonts w:ascii="Calibri" w:hAnsi="Calibri" w:cs="Calibri"/>
          <w:sz w:val="22"/>
          <w:szCs w:val="22"/>
          <w:lang w:val="en-GB"/>
        </w:rPr>
        <w:t>Nature of the contract</w:t>
      </w:r>
      <w:bookmarkEnd w:id="1"/>
    </w:p>
    <w:p w14:paraId="2E8E34B4" w14:textId="77777777" w:rsidR="00723575" w:rsidRPr="001F1008" w:rsidRDefault="00723575" w:rsidP="00723575">
      <w:pPr>
        <w:pStyle w:val="Blockquote"/>
        <w:spacing w:before="0"/>
        <w:ind w:left="0"/>
        <w:jc w:val="both"/>
        <w:rPr>
          <w:rStyle w:val="Strong"/>
          <w:rFonts w:ascii="Calibri" w:hAnsi="Calibri" w:cs="Calibri"/>
          <w:b w:val="0"/>
          <w:sz w:val="22"/>
          <w:szCs w:val="22"/>
          <w:lang w:val="en-GB"/>
        </w:rPr>
      </w:pPr>
      <w:r w:rsidRPr="001F1008">
        <w:rPr>
          <w:rStyle w:val="Strong"/>
          <w:rFonts w:ascii="Calibri" w:hAnsi="Calibri" w:cs="Calibri"/>
          <w:b w:val="0"/>
          <w:sz w:val="22"/>
          <w:szCs w:val="22"/>
          <w:lang w:val="en-GB"/>
        </w:rPr>
        <w:t xml:space="preserve">Purchase order/ Service or Works contract (agreement). </w:t>
      </w:r>
    </w:p>
    <w:p w14:paraId="059B4A2A" w14:textId="77777777" w:rsidR="00AF2E17" w:rsidRPr="001F1008" w:rsidRDefault="00AF2E17" w:rsidP="00AF2E17">
      <w:pPr>
        <w:numPr>
          <w:ilvl w:val="0"/>
          <w:numId w:val="1"/>
        </w:numPr>
        <w:spacing w:before="240" w:after="240"/>
        <w:ind w:left="360"/>
        <w:outlineLvl w:val="0"/>
        <w:rPr>
          <w:rStyle w:val="Strong"/>
          <w:rFonts w:ascii="Calibri" w:hAnsi="Calibri" w:cs="Calibri"/>
          <w:sz w:val="22"/>
          <w:szCs w:val="22"/>
          <w:lang w:val="en-GB"/>
        </w:rPr>
      </w:pPr>
      <w:r w:rsidRPr="001F1008">
        <w:rPr>
          <w:rStyle w:val="Strong"/>
          <w:rFonts w:ascii="Calibri" w:hAnsi="Calibri" w:cs="Calibri"/>
          <w:sz w:val="22"/>
          <w:szCs w:val="22"/>
          <w:lang w:val="en-GB"/>
        </w:rPr>
        <w:t>Negotiations</w:t>
      </w:r>
    </w:p>
    <w:p w14:paraId="3178D6D8" w14:textId="0A1DFBB7" w:rsidR="00AF2E17" w:rsidRPr="001F1008" w:rsidRDefault="00AB1567" w:rsidP="00AF2E17">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Helvetas </w:t>
      </w:r>
      <w:r w:rsidR="00AF2E17" w:rsidRPr="001F1008">
        <w:rPr>
          <w:rStyle w:val="Emphasis"/>
          <w:rFonts w:ascii="Calibri" w:hAnsi="Calibri" w:cs="Calibri"/>
          <w:i w:val="0"/>
          <w:sz w:val="22"/>
          <w:szCs w:val="22"/>
          <w:lang w:val="en-GB"/>
        </w:rPr>
        <w:t xml:space="preserve">reserves the right to enter into negotiations with all or part of eligible bidders in order to amend and/or complete their original offers. </w:t>
      </w:r>
    </w:p>
    <w:p w14:paraId="03D6EF0B" w14:textId="77777777" w:rsidR="00AF2E17" w:rsidRPr="001F1008" w:rsidRDefault="00AF2E17" w:rsidP="00AF2E17">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Negotiations may concern the technical, financial, legal and other aspects of the contract.</w:t>
      </w:r>
    </w:p>
    <w:p w14:paraId="679D32EA" w14:textId="77777777" w:rsidR="00AF2E17" w:rsidRPr="001F1008" w:rsidRDefault="00AF2E17" w:rsidP="00AF2E17">
      <w:pPr>
        <w:numPr>
          <w:ilvl w:val="0"/>
          <w:numId w:val="1"/>
        </w:numPr>
        <w:spacing w:before="240" w:after="240"/>
        <w:ind w:left="360"/>
        <w:outlineLvl w:val="0"/>
        <w:rPr>
          <w:rStyle w:val="Strong"/>
          <w:rFonts w:ascii="Calibri" w:hAnsi="Calibri" w:cs="Calibri"/>
          <w:sz w:val="22"/>
          <w:szCs w:val="22"/>
          <w:lang w:val="en-GB"/>
        </w:rPr>
      </w:pPr>
      <w:r w:rsidRPr="001F1008">
        <w:rPr>
          <w:rStyle w:val="Strong"/>
          <w:rFonts w:ascii="Calibri" w:hAnsi="Calibri" w:cs="Calibri"/>
          <w:sz w:val="22"/>
          <w:szCs w:val="22"/>
          <w:lang w:val="en-GB"/>
        </w:rPr>
        <w:lastRenderedPageBreak/>
        <w:t>Eligibility</w:t>
      </w:r>
    </w:p>
    <w:p w14:paraId="5B6B0BB3" w14:textId="77777777" w:rsidR="007E5015" w:rsidRPr="001F1008" w:rsidRDefault="007E5015" w:rsidP="007E5015">
      <w:pPr>
        <w:pStyle w:val="Blockquote"/>
        <w:spacing w:before="0"/>
        <w:ind w:left="0"/>
        <w:jc w:val="both"/>
        <w:rPr>
          <w:rStyle w:val="Emphasis"/>
          <w:rFonts w:ascii="Calibri" w:hAnsi="Calibri" w:cs="Calibri"/>
          <w:i w:val="0"/>
          <w:sz w:val="22"/>
          <w:szCs w:val="22"/>
          <w:highlight w:val="yellow"/>
          <w:lang w:val="en-GB"/>
        </w:rPr>
      </w:pPr>
      <w:r w:rsidRPr="001F1008">
        <w:rPr>
          <w:rStyle w:val="Emphasis"/>
          <w:rFonts w:ascii="Calibri" w:hAnsi="Calibri" w:cs="Calibri"/>
          <w:i w:val="0"/>
          <w:sz w:val="22"/>
          <w:szCs w:val="22"/>
          <w:lang w:val="en-GB"/>
        </w:rPr>
        <w:t>Participation is open to all legal entities registered in the country. The consultant(s) should be Vietnamese citizen.</w:t>
      </w:r>
    </w:p>
    <w:p w14:paraId="34ACACB1" w14:textId="77777777" w:rsidR="007E5015" w:rsidRPr="001F1008" w:rsidRDefault="007E5015" w:rsidP="007E5015">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In case of services, consultants included in an offer </w:t>
      </w:r>
      <w:r w:rsidRPr="001F1008">
        <w:rPr>
          <w:rStyle w:val="Emphasis"/>
          <w:rFonts w:ascii="Calibri" w:hAnsi="Calibri" w:cs="Calibri"/>
          <w:i w:val="0"/>
          <w:sz w:val="22"/>
          <w:szCs w:val="22"/>
          <w:u w:val="single"/>
          <w:lang w:val="en-GB"/>
        </w:rPr>
        <w:t>cannot</w:t>
      </w:r>
      <w:r w:rsidRPr="001F1008">
        <w:rPr>
          <w:rStyle w:val="Emphasis"/>
          <w:rFonts w:ascii="Calibri" w:hAnsi="Calibri" w:cs="Calibri"/>
          <w:i w:val="0"/>
          <w:sz w:val="22"/>
          <w:szCs w:val="22"/>
          <w:lang w:val="en-GB"/>
        </w:rPr>
        <w:t xml:space="preserve"> be part of other bidders' offer, in which case they will be excluded from the procedure without further evaluation.</w:t>
      </w:r>
    </w:p>
    <w:p w14:paraId="214C5C57" w14:textId="77777777" w:rsidR="00D61561" w:rsidRPr="001F1008" w:rsidRDefault="007E5015" w:rsidP="007E5015">
      <w:pPr>
        <w:spacing w:before="240" w:after="240"/>
        <w:outlineLvl w:val="0"/>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Civil servants and persons elected or appointed in a public function are ineligible to participate as consultants in the tender procedure for this contract; except those who serves at self-employed institutes, universities or equivalent institutions.  Any offer containing any of such persons will be excluded from the procedure without further evaluation</w:t>
      </w:r>
    </w:p>
    <w:p w14:paraId="5E243D58" w14:textId="6C06A058" w:rsidR="00AF2E17" w:rsidRPr="001F1008" w:rsidRDefault="00AF2E17" w:rsidP="00D61561">
      <w:pPr>
        <w:pStyle w:val="ListParagraph"/>
        <w:numPr>
          <w:ilvl w:val="0"/>
          <w:numId w:val="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 xml:space="preserve">Costs for preparing offers </w:t>
      </w:r>
    </w:p>
    <w:p w14:paraId="2F5241CB" w14:textId="77777777" w:rsidR="00AF2E17" w:rsidRPr="001F1008" w:rsidRDefault="00AF2E17" w:rsidP="00AF2E17">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No costs incurred by the bidder in preparing and submitting the offers are reimbursable. Such costs fall under the responsibility of the bidder, including the costs incurred during negotiating and interviewing process.</w:t>
      </w:r>
    </w:p>
    <w:p w14:paraId="01B2E703" w14:textId="25909C61" w:rsidR="00AF2E17" w:rsidRPr="001F1008" w:rsidRDefault="00AF2E17" w:rsidP="00D61561">
      <w:pPr>
        <w:pStyle w:val="ListParagraph"/>
        <w:numPr>
          <w:ilvl w:val="0"/>
          <w:numId w:val="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Sub-contracting</w:t>
      </w:r>
    </w:p>
    <w:p w14:paraId="4754FE89" w14:textId="77777777" w:rsidR="00AF2E17" w:rsidRPr="001F1008" w:rsidRDefault="00AF2E17" w:rsidP="00AF2E17">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Sub-contracting services to another legal person is not allowed.</w:t>
      </w:r>
    </w:p>
    <w:p w14:paraId="22B59A33" w14:textId="77777777" w:rsidR="00AF2E17" w:rsidRPr="001F1008" w:rsidRDefault="00AF2E17" w:rsidP="007E5015">
      <w:pPr>
        <w:numPr>
          <w:ilvl w:val="0"/>
          <w:numId w:val="1"/>
        </w:numPr>
        <w:spacing w:before="240" w:after="240"/>
        <w:ind w:left="360"/>
        <w:outlineLvl w:val="0"/>
        <w:rPr>
          <w:rStyle w:val="Strong"/>
          <w:rFonts w:ascii="Calibri" w:hAnsi="Calibri" w:cs="Calibri"/>
          <w:sz w:val="22"/>
          <w:szCs w:val="22"/>
          <w:lang w:val="en-GB"/>
        </w:rPr>
      </w:pPr>
      <w:r w:rsidRPr="001F1008">
        <w:rPr>
          <w:rStyle w:val="Strong"/>
          <w:rFonts w:ascii="Calibri" w:hAnsi="Calibri" w:cs="Calibri"/>
          <w:sz w:val="22"/>
          <w:szCs w:val="22"/>
          <w:lang w:val="en-GB"/>
        </w:rPr>
        <w:t>Provisional commencement date of the contract</w:t>
      </w:r>
    </w:p>
    <w:p w14:paraId="7C421ABD" w14:textId="4491345B" w:rsidR="00723575" w:rsidRPr="001F1008" w:rsidRDefault="00D61561" w:rsidP="00723575">
      <w:pPr>
        <w:pStyle w:val="Blockquote"/>
        <w:spacing w:before="0"/>
        <w:ind w:left="0"/>
        <w:jc w:val="both"/>
        <w:rPr>
          <w:rStyle w:val="Emphasis"/>
          <w:rFonts w:ascii="Calibri" w:hAnsi="Calibri" w:cs="Calibri"/>
          <w:i w:val="0"/>
          <w:sz w:val="22"/>
          <w:szCs w:val="22"/>
          <w:lang w:val="vi-VN"/>
        </w:rPr>
      </w:pPr>
      <w:r w:rsidRPr="001F1008">
        <w:rPr>
          <w:rStyle w:val="Emphasis"/>
          <w:rFonts w:ascii="Calibri" w:hAnsi="Calibri" w:cs="Calibri"/>
          <w:i w:val="0"/>
          <w:sz w:val="22"/>
          <w:szCs w:val="22"/>
          <w:lang w:val="vi-VN"/>
        </w:rPr>
        <w:t>15/05/2026</w:t>
      </w:r>
    </w:p>
    <w:p w14:paraId="34CDC03A" w14:textId="77777777" w:rsidR="00AF2E17" w:rsidRPr="001F1008" w:rsidRDefault="00AF2E17" w:rsidP="007E5015">
      <w:pPr>
        <w:numPr>
          <w:ilvl w:val="0"/>
          <w:numId w:val="1"/>
        </w:numPr>
        <w:spacing w:before="240" w:after="240"/>
        <w:ind w:left="360"/>
        <w:outlineLvl w:val="0"/>
        <w:rPr>
          <w:rStyle w:val="Strong"/>
          <w:rFonts w:ascii="Calibri" w:hAnsi="Calibri" w:cs="Calibri"/>
          <w:sz w:val="22"/>
          <w:szCs w:val="22"/>
          <w:lang w:val="en-GB"/>
        </w:rPr>
      </w:pPr>
      <w:r w:rsidRPr="001F1008">
        <w:rPr>
          <w:rStyle w:val="Strong"/>
          <w:rFonts w:ascii="Calibri" w:hAnsi="Calibri" w:cs="Calibri"/>
          <w:sz w:val="22"/>
          <w:szCs w:val="22"/>
          <w:lang w:val="en-GB"/>
        </w:rPr>
        <w:t>Initial period of execution and possible extension of the contract</w:t>
      </w:r>
    </w:p>
    <w:p w14:paraId="545449C9" w14:textId="44788F09" w:rsidR="00AF2E17" w:rsidRPr="001F1008" w:rsidRDefault="00723575" w:rsidP="5ED7C188">
      <w:pPr>
        <w:pStyle w:val="Blockquote"/>
        <w:spacing w:before="0"/>
        <w:ind w:left="0"/>
        <w:jc w:val="both"/>
        <w:rPr>
          <w:rStyle w:val="Emphasis"/>
          <w:rFonts w:ascii="Calibri" w:hAnsi="Calibri" w:cs="Calibri"/>
          <w:i w:val="0"/>
          <w:color w:val="FF0000"/>
          <w:sz w:val="22"/>
          <w:szCs w:val="22"/>
        </w:rPr>
      </w:pPr>
      <w:r w:rsidRPr="001F1008">
        <w:rPr>
          <w:rStyle w:val="Emphasis"/>
          <w:rFonts w:ascii="Calibri" w:hAnsi="Calibri" w:cs="Calibri"/>
          <w:i w:val="0"/>
          <w:sz w:val="22"/>
          <w:szCs w:val="22"/>
        </w:rPr>
        <w:t>Goods/Services or works are to be provided between</w:t>
      </w:r>
      <w:r w:rsidRPr="001F1008">
        <w:rPr>
          <w:rStyle w:val="Emphasis"/>
          <w:rFonts w:ascii="Calibri" w:hAnsi="Calibri" w:cs="Calibri"/>
          <w:i w:val="0"/>
          <w:color w:val="FF0000"/>
          <w:sz w:val="22"/>
          <w:szCs w:val="22"/>
        </w:rPr>
        <w:t xml:space="preserve"> </w:t>
      </w:r>
      <w:r w:rsidR="00D61561" w:rsidRPr="001F1008">
        <w:rPr>
          <w:rStyle w:val="Emphasis"/>
          <w:rFonts w:ascii="Calibri" w:hAnsi="Calibri" w:cs="Calibri"/>
          <w:i w:val="0"/>
          <w:sz w:val="22"/>
          <w:szCs w:val="22"/>
          <w:lang w:val="vi-VN"/>
        </w:rPr>
        <w:t>15/05/2026 – 30/09/2026</w:t>
      </w:r>
      <w:r w:rsidRPr="001F1008">
        <w:rPr>
          <w:rStyle w:val="Emphasis"/>
          <w:rFonts w:ascii="Calibri" w:hAnsi="Calibri" w:cs="Calibri"/>
          <w:i w:val="0"/>
          <w:sz w:val="22"/>
          <w:szCs w:val="22"/>
        </w:rPr>
        <w:t xml:space="preserve"> </w:t>
      </w:r>
      <w:r w:rsidR="00AF2E17" w:rsidRPr="001F1008">
        <w:rPr>
          <w:rStyle w:val="Emphasis"/>
          <w:rFonts w:ascii="Calibri" w:hAnsi="Calibri" w:cs="Calibri"/>
          <w:i w:val="0"/>
          <w:sz w:val="22"/>
          <w:szCs w:val="22"/>
        </w:rPr>
        <w:t xml:space="preserve"> </w:t>
      </w:r>
      <w:r w:rsidR="00AF2E17" w:rsidRPr="001F1008">
        <w:rPr>
          <w:rStyle w:val="Emphasis"/>
          <w:rFonts w:ascii="Calibri" w:hAnsi="Calibri" w:cs="Calibri"/>
          <w:i w:val="0"/>
          <w:color w:val="FF0000"/>
          <w:sz w:val="22"/>
          <w:szCs w:val="22"/>
        </w:rPr>
        <w:t xml:space="preserve"> </w:t>
      </w:r>
    </w:p>
    <w:p w14:paraId="409F8042" w14:textId="2492991E" w:rsidR="00AF2E17" w:rsidRPr="001F1008" w:rsidRDefault="00AF2E17" w:rsidP="007E5015">
      <w:pPr>
        <w:numPr>
          <w:ilvl w:val="0"/>
          <w:numId w:val="1"/>
        </w:numPr>
        <w:spacing w:before="240" w:after="240"/>
        <w:ind w:left="360"/>
        <w:outlineLvl w:val="0"/>
        <w:rPr>
          <w:rStyle w:val="Strong"/>
          <w:rFonts w:ascii="Calibri" w:hAnsi="Calibri" w:cs="Calibri"/>
          <w:sz w:val="22"/>
          <w:szCs w:val="22"/>
          <w:lang w:val="en-GB"/>
        </w:rPr>
      </w:pPr>
      <w:r w:rsidRPr="001F1008">
        <w:rPr>
          <w:rStyle w:val="Strong"/>
          <w:rFonts w:ascii="Calibri" w:hAnsi="Calibri" w:cs="Calibri"/>
          <w:sz w:val="22"/>
          <w:szCs w:val="22"/>
          <w:lang w:val="en-GB"/>
        </w:rPr>
        <w:t>Evaluation of offers</w:t>
      </w:r>
    </w:p>
    <w:p w14:paraId="42082E75" w14:textId="28D393E5" w:rsidR="00AF2E17" w:rsidRPr="001F1008" w:rsidRDefault="00AF2E17" w:rsidP="00AF2E17">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Each offer will be evaluated in accordance with the criteria and the weighting as detailed below. In the case of offers submitted by a consortium, these criteria will be applied to the consortium as a whole. The criteria for evaluation of </w:t>
      </w:r>
      <w:r w:rsidR="00723575" w:rsidRPr="001F1008">
        <w:rPr>
          <w:rStyle w:val="Emphasis"/>
          <w:rFonts w:ascii="Calibri" w:hAnsi="Calibri" w:cs="Calibri"/>
          <w:i w:val="0"/>
          <w:sz w:val="22"/>
          <w:szCs w:val="22"/>
          <w:lang w:val="en-GB"/>
        </w:rPr>
        <w:t>goods/services or works</w:t>
      </w:r>
      <w:r w:rsidRPr="001F1008">
        <w:rPr>
          <w:rStyle w:val="Emphasis"/>
          <w:rFonts w:ascii="Calibri" w:hAnsi="Calibri" w:cs="Calibri"/>
          <w:i w:val="0"/>
          <w:sz w:val="22"/>
          <w:szCs w:val="22"/>
          <w:lang w:val="en-GB"/>
        </w:rPr>
        <w:t xml:space="preserve"> will be examined in accordance with the requirements indicated in </w:t>
      </w:r>
      <w:r w:rsidR="00723575" w:rsidRPr="001F1008">
        <w:rPr>
          <w:rStyle w:val="Emphasis"/>
          <w:rFonts w:ascii="Calibri" w:hAnsi="Calibri" w:cs="Calibri"/>
          <w:i w:val="0"/>
          <w:sz w:val="22"/>
          <w:szCs w:val="22"/>
          <w:lang w:val="en-GB"/>
        </w:rPr>
        <w:t>attachments</w:t>
      </w:r>
      <w:r w:rsidRPr="001F1008">
        <w:rPr>
          <w:rStyle w:val="Emphasis"/>
          <w:rFonts w:ascii="Calibri" w:hAnsi="Calibri" w:cs="Calibri"/>
          <w:i w:val="0"/>
          <w:sz w:val="22"/>
          <w:szCs w:val="22"/>
          <w:lang w:val="en-GB"/>
        </w:rPr>
        <w:t>.</w:t>
      </w:r>
    </w:p>
    <w:p w14:paraId="4EEB071C" w14:textId="1D590511" w:rsidR="00AF2E17" w:rsidRPr="001F1008" w:rsidRDefault="00AF2E17" w:rsidP="00AF2E17">
      <w:pPr>
        <w:pStyle w:val="Blockquote"/>
        <w:spacing w:before="0"/>
        <w:ind w:left="0"/>
        <w:jc w:val="both"/>
        <w:rPr>
          <w:rStyle w:val="Emphasis"/>
          <w:rFonts w:ascii="Calibri" w:hAnsi="Calibri" w:cs="Calibri"/>
          <w:sz w:val="22"/>
          <w:szCs w:val="22"/>
          <w:lang w:val="en-GB"/>
        </w:rPr>
      </w:pPr>
      <w:r w:rsidRPr="001F1008">
        <w:rPr>
          <w:rStyle w:val="Emphasis"/>
          <w:rFonts w:ascii="Calibri" w:hAnsi="Calibri" w:cs="Calibri"/>
          <w:sz w:val="22"/>
          <w:szCs w:val="22"/>
          <w:lang w:val="en-GB"/>
        </w:rPr>
        <w:t xml:space="preserve">The entire evaluation procedure is confidential. The </w:t>
      </w:r>
      <w:r w:rsidR="00723575" w:rsidRPr="001F1008">
        <w:rPr>
          <w:rStyle w:val="Emphasis"/>
          <w:rFonts w:ascii="Calibri" w:hAnsi="Calibri" w:cs="Calibri"/>
          <w:sz w:val="22"/>
          <w:szCs w:val="22"/>
          <w:lang w:val="en-GB"/>
        </w:rPr>
        <w:t>Purchasing Panel (PP)</w:t>
      </w:r>
      <w:r w:rsidRPr="001F1008">
        <w:rPr>
          <w:rStyle w:val="Emphasis"/>
          <w:rFonts w:ascii="Calibri" w:hAnsi="Calibri" w:cs="Calibri"/>
          <w:sz w:val="22"/>
          <w:szCs w:val="22"/>
          <w:lang w:val="en-GB"/>
        </w:rPr>
        <w:t xml:space="preserve"> decisions are collective and its deliberations are held in </w:t>
      </w:r>
      <w:r w:rsidR="00691B4D" w:rsidRPr="001F1008">
        <w:rPr>
          <w:rStyle w:val="Emphasis"/>
          <w:rFonts w:ascii="Calibri" w:hAnsi="Calibri" w:cs="Calibri"/>
          <w:sz w:val="22"/>
          <w:szCs w:val="22"/>
          <w:lang w:val="en-GB"/>
        </w:rPr>
        <w:t xml:space="preserve">virtual </w:t>
      </w:r>
      <w:r w:rsidRPr="001F1008">
        <w:rPr>
          <w:rStyle w:val="Emphasis"/>
          <w:rFonts w:ascii="Calibri" w:hAnsi="Calibri" w:cs="Calibri"/>
          <w:sz w:val="22"/>
          <w:szCs w:val="22"/>
          <w:lang w:val="en-GB"/>
        </w:rPr>
        <w:t xml:space="preserve">session. The members of the </w:t>
      </w:r>
      <w:r w:rsidR="00602AC7" w:rsidRPr="001F1008">
        <w:rPr>
          <w:rStyle w:val="Emphasis"/>
          <w:rFonts w:ascii="Calibri" w:hAnsi="Calibri" w:cs="Calibri"/>
          <w:sz w:val="22"/>
          <w:szCs w:val="22"/>
          <w:lang w:val="en-GB"/>
        </w:rPr>
        <w:t>PP</w:t>
      </w:r>
      <w:r w:rsidRPr="001F1008">
        <w:rPr>
          <w:rStyle w:val="Emphasis"/>
          <w:rFonts w:ascii="Calibri" w:hAnsi="Calibri" w:cs="Calibri"/>
          <w:sz w:val="22"/>
          <w:szCs w:val="22"/>
          <w:lang w:val="en-GB"/>
        </w:rPr>
        <w:t xml:space="preserve"> are bound to secrecy. The evaluation reports and written records are for official use only and may be communicated neither to the bidders nor to any party other than </w:t>
      </w:r>
      <w:r w:rsidR="005E3428" w:rsidRPr="001F1008">
        <w:rPr>
          <w:rStyle w:val="Emphasis"/>
          <w:rFonts w:ascii="Calibri" w:hAnsi="Calibri" w:cs="Calibri"/>
          <w:sz w:val="22"/>
          <w:szCs w:val="22"/>
          <w:lang w:val="en-GB"/>
        </w:rPr>
        <w:t>Helvetas</w:t>
      </w:r>
      <w:r w:rsidRPr="001F1008">
        <w:rPr>
          <w:rStyle w:val="Emphasis"/>
          <w:rFonts w:ascii="Calibri" w:hAnsi="Calibri" w:cs="Calibri"/>
          <w:sz w:val="22"/>
          <w:szCs w:val="22"/>
          <w:lang w:val="en-GB"/>
        </w:rPr>
        <w:t>.</w:t>
      </w:r>
    </w:p>
    <w:p w14:paraId="297C9763" w14:textId="1FEF9626" w:rsidR="00AF2E17" w:rsidRPr="001F1008" w:rsidRDefault="00AF2E17" w:rsidP="007E5015">
      <w:pPr>
        <w:pStyle w:val="Blockquote"/>
        <w:numPr>
          <w:ilvl w:val="1"/>
          <w:numId w:val="1"/>
        </w:numPr>
        <w:spacing w:before="0"/>
        <w:jc w:val="both"/>
        <w:rPr>
          <w:rStyle w:val="Emphasis"/>
          <w:rFonts w:ascii="Calibri" w:hAnsi="Calibri" w:cs="Calibri"/>
          <w:b/>
          <w:i w:val="0"/>
          <w:sz w:val="22"/>
          <w:szCs w:val="22"/>
          <w:lang w:val="en-GB"/>
        </w:rPr>
      </w:pPr>
      <w:r w:rsidRPr="001F1008">
        <w:rPr>
          <w:rStyle w:val="Emphasis"/>
          <w:rFonts w:ascii="Calibri" w:hAnsi="Calibri" w:cs="Calibri"/>
          <w:b/>
          <w:i w:val="0"/>
          <w:sz w:val="22"/>
          <w:szCs w:val="22"/>
          <w:lang w:val="en-GB"/>
        </w:rPr>
        <w:t>Eligibility criteria</w:t>
      </w:r>
    </w:p>
    <w:p w14:paraId="52C4A877" w14:textId="61AD1CF8" w:rsidR="00C86440" w:rsidRPr="001F1008" w:rsidRDefault="00B868C4" w:rsidP="00324DB4">
      <w:pPr>
        <w:pStyle w:val="Blockquote"/>
        <w:spacing w:before="0"/>
        <w:ind w:left="0"/>
        <w:jc w:val="both"/>
        <w:rPr>
          <w:rStyle w:val="Emphasis"/>
          <w:rFonts w:ascii="Calibri" w:hAnsi="Calibri" w:cs="Calibri"/>
          <w:bCs/>
          <w:i w:val="0"/>
          <w:sz w:val="22"/>
          <w:szCs w:val="22"/>
          <w:lang w:val="en-GB"/>
        </w:rPr>
      </w:pPr>
      <w:r w:rsidRPr="001F1008">
        <w:rPr>
          <w:rStyle w:val="Emphasis"/>
          <w:rFonts w:ascii="Calibri" w:hAnsi="Calibri" w:cs="Calibri"/>
          <w:bCs/>
          <w:i w:val="0"/>
          <w:sz w:val="22"/>
          <w:szCs w:val="22"/>
          <w:lang w:val="en-GB"/>
        </w:rPr>
        <w:t>Only the companies/organisations that provide signed</w:t>
      </w:r>
      <w:r w:rsidR="00C86440" w:rsidRPr="001F1008">
        <w:rPr>
          <w:rStyle w:val="Emphasis"/>
          <w:rFonts w:ascii="Calibri" w:hAnsi="Calibri" w:cs="Calibri"/>
          <w:bCs/>
          <w:i w:val="0"/>
          <w:sz w:val="22"/>
          <w:szCs w:val="22"/>
          <w:lang w:val="en-GB"/>
        </w:rPr>
        <w:t xml:space="preserve"> forms below will be processed for further evaluation:</w:t>
      </w:r>
    </w:p>
    <w:p w14:paraId="6F5DCB5B" w14:textId="77777777" w:rsidR="00C86440" w:rsidRPr="001F1008" w:rsidRDefault="00B868C4" w:rsidP="00C86440">
      <w:pPr>
        <w:pStyle w:val="Blockquote"/>
        <w:numPr>
          <w:ilvl w:val="0"/>
          <w:numId w:val="38"/>
        </w:numPr>
        <w:spacing w:before="0"/>
        <w:jc w:val="both"/>
        <w:rPr>
          <w:rStyle w:val="Emphasis"/>
          <w:rFonts w:ascii="Calibri" w:hAnsi="Calibri" w:cs="Calibri"/>
          <w:bCs/>
          <w:i w:val="0"/>
          <w:sz w:val="22"/>
          <w:szCs w:val="22"/>
          <w:lang w:val="en-GB"/>
        </w:rPr>
      </w:pPr>
      <w:r w:rsidRPr="001F1008">
        <w:rPr>
          <w:rStyle w:val="Emphasis"/>
          <w:rFonts w:ascii="Calibri" w:hAnsi="Calibri" w:cs="Calibri"/>
          <w:bCs/>
          <w:i w:val="0"/>
          <w:sz w:val="22"/>
          <w:szCs w:val="22"/>
          <w:lang w:val="en-GB"/>
        </w:rPr>
        <w:t xml:space="preserve">Eligibility Documentation Form (See ELIGIBILITY DOCUMENTATION part below) </w:t>
      </w:r>
      <w:r w:rsidR="00324DB4" w:rsidRPr="001F1008">
        <w:rPr>
          <w:rStyle w:val="Emphasis"/>
          <w:rFonts w:ascii="Calibri" w:hAnsi="Calibri" w:cs="Calibri"/>
          <w:bCs/>
          <w:i w:val="0"/>
          <w:sz w:val="22"/>
          <w:szCs w:val="22"/>
          <w:lang w:val="en-GB"/>
        </w:rPr>
        <w:t xml:space="preserve">and </w:t>
      </w:r>
    </w:p>
    <w:p w14:paraId="27B8156B" w14:textId="51C3A583" w:rsidR="00324DB4" w:rsidRPr="001F1008" w:rsidRDefault="00324DB4" w:rsidP="00C86440">
      <w:pPr>
        <w:pStyle w:val="Blockquote"/>
        <w:numPr>
          <w:ilvl w:val="0"/>
          <w:numId w:val="38"/>
        </w:numPr>
        <w:spacing w:before="0"/>
        <w:jc w:val="both"/>
        <w:rPr>
          <w:rStyle w:val="Emphasis"/>
          <w:rFonts w:ascii="Calibri" w:hAnsi="Calibri" w:cs="Calibri"/>
          <w:bCs/>
          <w:i w:val="0"/>
          <w:sz w:val="22"/>
          <w:szCs w:val="22"/>
          <w:lang w:val="en-GB"/>
        </w:rPr>
      </w:pPr>
      <w:r w:rsidRPr="001F1008">
        <w:rPr>
          <w:rStyle w:val="Emphasis"/>
          <w:rFonts w:ascii="Calibri" w:hAnsi="Calibri" w:cs="Calibri"/>
          <w:bCs/>
          <w:i w:val="0"/>
          <w:sz w:val="22"/>
          <w:szCs w:val="22"/>
          <w:lang w:val="en-GB"/>
        </w:rPr>
        <w:t xml:space="preserve">Application </w:t>
      </w:r>
      <w:proofErr w:type="gramStart"/>
      <w:r w:rsidRPr="001F1008">
        <w:rPr>
          <w:rStyle w:val="Emphasis"/>
          <w:rFonts w:ascii="Calibri" w:hAnsi="Calibri" w:cs="Calibri"/>
          <w:bCs/>
          <w:i w:val="0"/>
          <w:sz w:val="22"/>
          <w:szCs w:val="22"/>
          <w:lang w:val="en-GB"/>
        </w:rPr>
        <w:t xml:space="preserve">Form </w:t>
      </w:r>
      <w:r w:rsidR="00C86440" w:rsidRPr="001F1008">
        <w:rPr>
          <w:rStyle w:val="Emphasis"/>
          <w:rFonts w:ascii="Calibri" w:hAnsi="Calibri" w:cs="Calibri"/>
          <w:bCs/>
          <w:i w:val="0"/>
          <w:sz w:val="22"/>
          <w:szCs w:val="22"/>
          <w:lang w:val="en-GB"/>
        </w:rPr>
        <w:t xml:space="preserve"> (</w:t>
      </w:r>
      <w:proofErr w:type="gramEnd"/>
      <w:r w:rsidR="00C86440" w:rsidRPr="001F1008">
        <w:rPr>
          <w:rStyle w:val="Emphasis"/>
          <w:rFonts w:ascii="Calibri" w:hAnsi="Calibri" w:cs="Calibri"/>
          <w:bCs/>
          <w:i w:val="0"/>
          <w:sz w:val="22"/>
          <w:szCs w:val="22"/>
          <w:lang w:val="en-GB"/>
        </w:rPr>
        <w:t xml:space="preserve">See </w:t>
      </w:r>
      <w:r w:rsidRPr="001F1008">
        <w:rPr>
          <w:rStyle w:val="Emphasis"/>
          <w:rFonts w:ascii="Calibri" w:hAnsi="Calibri" w:cs="Calibri"/>
          <w:bCs/>
          <w:i w:val="0"/>
          <w:sz w:val="22"/>
          <w:szCs w:val="22"/>
          <w:lang w:val="en-GB"/>
        </w:rPr>
        <w:t>PART 1 – APPLICATION PACKAGE part below</w:t>
      </w:r>
      <w:r w:rsidR="00C86440" w:rsidRPr="001F1008">
        <w:rPr>
          <w:rStyle w:val="Emphasis"/>
          <w:rFonts w:ascii="Calibri" w:hAnsi="Calibri" w:cs="Calibri"/>
          <w:bCs/>
          <w:i w:val="0"/>
          <w:sz w:val="22"/>
          <w:szCs w:val="22"/>
          <w:lang w:val="en-GB"/>
        </w:rPr>
        <w:t>)</w:t>
      </w:r>
    </w:p>
    <w:p w14:paraId="59B16B27" w14:textId="77777777" w:rsidR="00C86440" w:rsidRPr="001F1008" w:rsidRDefault="00C86440" w:rsidP="00C86440">
      <w:pPr>
        <w:pStyle w:val="Blockquote"/>
        <w:spacing w:before="0"/>
        <w:jc w:val="both"/>
        <w:rPr>
          <w:rStyle w:val="Emphasis"/>
          <w:rFonts w:ascii="Calibri" w:hAnsi="Calibri" w:cs="Calibri"/>
          <w:bCs/>
          <w:i w:val="0"/>
          <w:sz w:val="22"/>
          <w:szCs w:val="22"/>
          <w:lang w:val="en-GB"/>
        </w:rPr>
      </w:pPr>
    </w:p>
    <w:p w14:paraId="357D305D" w14:textId="30A88736" w:rsidR="00AF2E17" w:rsidRPr="001F1008" w:rsidRDefault="00AF2E17" w:rsidP="007E5015">
      <w:pPr>
        <w:pStyle w:val="Blockquote"/>
        <w:numPr>
          <w:ilvl w:val="1"/>
          <w:numId w:val="1"/>
        </w:numPr>
        <w:spacing w:before="0"/>
        <w:jc w:val="both"/>
        <w:rPr>
          <w:rStyle w:val="Emphasis"/>
          <w:rFonts w:ascii="Calibri" w:hAnsi="Calibri" w:cs="Calibri"/>
          <w:b/>
          <w:i w:val="0"/>
          <w:sz w:val="22"/>
          <w:szCs w:val="22"/>
          <w:lang w:val="en-GB"/>
        </w:rPr>
      </w:pPr>
      <w:r w:rsidRPr="001F1008">
        <w:rPr>
          <w:rStyle w:val="Emphasis"/>
          <w:rFonts w:ascii="Calibri" w:hAnsi="Calibri" w:cs="Calibri"/>
          <w:b/>
          <w:i w:val="0"/>
          <w:sz w:val="22"/>
          <w:szCs w:val="22"/>
          <w:lang w:val="en-GB"/>
        </w:rPr>
        <w:t>Evaluation criteria of eligible offers</w:t>
      </w:r>
    </w:p>
    <w:p w14:paraId="1EB534D5" w14:textId="77777777" w:rsidR="00AF2E17" w:rsidRPr="001F1008" w:rsidRDefault="00AF2E17" w:rsidP="00AF2E17">
      <w:pPr>
        <w:pStyle w:val="Blockquote"/>
        <w:spacing w:before="0"/>
        <w:ind w:left="0"/>
        <w:jc w:val="both"/>
        <w:rPr>
          <w:rStyle w:val="Emphasis"/>
          <w:rFonts w:ascii="Calibri" w:hAnsi="Calibri" w:cs="Calibri"/>
          <w:sz w:val="22"/>
          <w:szCs w:val="22"/>
          <w:u w:val="single"/>
          <w:lang w:val="en-GB"/>
        </w:rPr>
      </w:pPr>
      <w:r w:rsidRPr="001F1008">
        <w:rPr>
          <w:rStyle w:val="Emphasis"/>
          <w:rFonts w:ascii="Calibri" w:hAnsi="Calibri" w:cs="Calibri"/>
          <w:sz w:val="22"/>
          <w:szCs w:val="22"/>
          <w:u w:val="single"/>
          <w:lang w:val="en-GB"/>
        </w:rPr>
        <w:lastRenderedPageBreak/>
        <w:t xml:space="preserve">Criteria for evaluation of the </w:t>
      </w:r>
      <w:proofErr w:type="gramStart"/>
      <w:r w:rsidRPr="001F1008">
        <w:rPr>
          <w:rStyle w:val="Emphasis"/>
          <w:rFonts w:ascii="Calibri" w:hAnsi="Calibri" w:cs="Calibri"/>
          <w:sz w:val="22"/>
          <w:szCs w:val="22"/>
          <w:u w:val="single"/>
          <w:lang w:val="en-GB"/>
        </w:rPr>
        <w:t>Technical</w:t>
      </w:r>
      <w:proofErr w:type="gramEnd"/>
      <w:r w:rsidRPr="001F1008">
        <w:rPr>
          <w:rStyle w:val="Emphasis"/>
          <w:rFonts w:ascii="Calibri" w:hAnsi="Calibri" w:cs="Calibri"/>
          <w:sz w:val="22"/>
          <w:szCs w:val="22"/>
          <w:u w:val="single"/>
          <w:lang w:val="en-GB"/>
        </w:rPr>
        <w:t xml:space="preserve">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AF2E17" w:rsidRPr="001F1008" w14:paraId="30884EC0" w14:textId="77777777" w:rsidTr="005E3428">
        <w:tc>
          <w:tcPr>
            <w:tcW w:w="4765" w:type="dxa"/>
            <w:shd w:val="solid" w:color="C0C0C0" w:fill="FFFFFF"/>
            <w:vAlign w:val="center"/>
          </w:tcPr>
          <w:p w14:paraId="28B88913" w14:textId="77777777" w:rsidR="00AF2E17" w:rsidRPr="001F1008" w:rsidRDefault="00AF2E17" w:rsidP="005E3428">
            <w:pPr>
              <w:pStyle w:val="Blockquote"/>
              <w:spacing w:before="0"/>
              <w:ind w:left="162"/>
              <w:rPr>
                <w:rStyle w:val="Emphasis"/>
                <w:rFonts w:ascii="Calibri" w:hAnsi="Calibri" w:cs="Calibri"/>
                <w:b/>
                <w:bCs/>
                <w:i w:val="0"/>
                <w:sz w:val="21"/>
                <w:szCs w:val="21"/>
                <w:lang w:val="en-GB"/>
              </w:rPr>
            </w:pPr>
            <w:r w:rsidRPr="001F1008">
              <w:rPr>
                <w:rStyle w:val="Emphasis"/>
                <w:rFonts w:ascii="Calibri" w:hAnsi="Calibri" w:cs="Calibri"/>
                <w:b/>
                <w:bCs/>
                <w:i w:val="0"/>
                <w:sz w:val="21"/>
                <w:szCs w:val="21"/>
                <w:lang w:val="en-GB"/>
              </w:rPr>
              <w:t>Requirements</w:t>
            </w:r>
          </w:p>
        </w:tc>
        <w:tc>
          <w:tcPr>
            <w:tcW w:w="4585" w:type="dxa"/>
            <w:shd w:val="solid" w:color="C0C0C0" w:fill="FFFFFF"/>
            <w:vAlign w:val="center"/>
          </w:tcPr>
          <w:p w14:paraId="4A6F727F" w14:textId="77777777" w:rsidR="00AF2E17" w:rsidRPr="001F1008" w:rsidRDefault="00AF2E17" w:rsidP="005E3428">
            <w:pPr>
              <w:pStyle w:val="Blockquote"/>
              <w:spacing w:before="0"/>
              <w:ind w:left="0"/>
              <w:rPr>
                <w:rStyle w:val="Emphasis"/>
                <w:rFonts w:ascii="Calibri" w:hAnsi="Calibri" w:cs="Calibri"/>
                <w:b/>
                <w:bCs/>
                <w:i w:val="0"/>
                <w:sz w:val="21"/>
                <w:szCs w:val="21"/>
                <w:lang w:val="en-GB"/>
              </w:rPr>
            </w:pPr>
            <w:r w:rsidRPr="001F1008">
              <w:rPr>
                <w:rStyle w:val="Emphasis"/>
                <w:rFonts w:ascii="Calibri" w:hAnsi="Calibri" w:cs="Calibri"/>
                <w:b/>
                <w:bCs/>
                <w:i w:val="0"/>
                <w:sz w:val="21"/>
                <w:szCs w:val="21"/>
                <w:lang w:val="en-GB"/>
              </w:rPr>
              <w:t>Documentary evidence</w:t>
            </w:r>
          </w:p>
        </w:tc>
      </w:tr>
      <w:tr w:rsidR="00602AC7" w:rsidRPr="001F1008" w14:paraId="15479F23" w14:textId="77777777" w:rsidTr="005E3428">
        <w:tc>
          <w:tcPr>
            <w:tcW w:w="4765" w:type="dxa"/>
            <w:shd w:val="clear" w:color="auto" w:fill="F2F2F2"/>
          </w:tcPr>
          <w:p w14:paraId="7841E2B4" w14:textId="3F5730A1" w:rsidR="00602AC7" w:rsidRPr="001F1008" w:rsidRDefault="00D61561" w:rsidP="00602AC7">
            <w:pPr>
              <w:pStyle w:val="Blockquote"/>
              <w:numPr>
                <w:ilvl w:val="0"/>
                <w:numId w:val="4"/>
              </w:numPr>
              <w:spacing w:before="0"/>
              <w:ind w:left="330"/>
              <w:rPr>
                <w:rFonts w:ascii="Calibri" w:hAnsi="Calibri" w:cs="Calibri"/>
                <w:bCs/>
                <w:color w:val="000000"/>
                <w:sz w:val="21"/>
                <w:szCs w:val="21"/>
                <w:lang w:val="en-GB"/>
              </w:rPr>
            </w:pPr>
            <w:r w:rsidRPr="001F1008">
              <w:rPr>
                <w:rFonts w:ascii="Calibri" w:hAnsi="Calibri" w:cs="Calibri"/>
                <w:bCs/>
                <w:i/>
                <w:color w:val="000000"/>
                <w:sz w:val="21"/>
                <w:szCs w:val="21"/>
                <w:lang w:val="en-GB"/>
              </w:rPr>
              <w:t>Quality and completeness of the proposal</w:t>
            </w:r>
          </w:p>
        </w:tc>
        <w:tc>
          <w:tcPr>
            <w:tcW w:w="4585" w:type="dxa"/>
            <w:shd w:val="clear" w:color="auto" w:fill="F2F2F2"/>
          </w:tcPr>
          <w:p w14:paraId="12A3141F" w14:textId="0745F210" w:rsidR="00602AC7" w:rsidRPr="001F1008" w:rsidRDefault="00D61561" w:rsidP="00602AC7">
            <w:pPr>
              <w:pStyle w:val="Blockquote"/>
              <w:spacing w:before="0"/>
              <w:ind w:left="0"/>
              <w:rPr>
                <w:rFonts w:ascii="Calibri" w:hAnsi="Calibri" w:cs="Calibri"/>
                <w:color w:val="000000"/>
                <w:sz w:val="21"/>
                <w:szCs w:val="21"/>
                <w:lang w:val="en-GB"/>
              </w:rPr>
            </w:pPr>
            <w:r w:rsidRPr="001F1008">
              <w:rPr>
                <w:rFonts w:ascii="Calibri" w:hAnsi="Calibri" w:cs="Calibri"/>
                <w:color w:val="000000"/>
                <w:sz w:val="21"/>
                <w:szCs w:val="21"/>
                <w:lang w:val="en-GB"/>
              </w:rPr>
              <w:t>CV, cover letter, portfolio, proposed methodology &amp; workplan</w:t>
            </w:r>
          </w:p>
        </w:tc>
      </w:tr>
      <w:tr w:rsidR="00602AC7" w:rsidRPr="001F1008" w14:paraId="2857F9DB" w14:textId="77777777" w:rsidTr="005E3428">
        <w:tc>
          <w:tcPr>
            <w:tcW w:w="4765" w:type="dxa"/>
            <w:shd w:val="clear" w:color="auto" w:fill="F2F2F2"/>
          </w:tcPr>
          <w:p w14:paraId="77B0CC31" w14:textId="670B204B" w:rsidR="00602AC7" w:rsidRPr="001F1008" w:rsidRDefault="00D61561" w:rsidP="00602AC7">
            <w:pPr>
              <w:pStyle w:val="Blockquote"/>
              <w:numPr>
                <w:ilvl w:val="0"/>
                <w:numId w:val="4"/>
              </w:numPr>
              <w:spacing w:before="0"/>
              <w:ind w:left="330"/>
              <w:rPr>
                <w:rStyle w:val="Emphasis"/>
                <w:rFonts w:ascii="Calibri" w:hAnsi="Calibri" w:cs="Calibri"/>
                <w:bCs/>
                <w:i w:val="0"/>
                <w:color w:val="000000"/>
                <w:sz w:val="21"/>
                <w:szCs w:val="21"/>
                <w:lang w:val="en-GB"/>
              </w:rPr>
            </w:pPr>
            <w:r w:rsidRPr="001F1008">
              <w:rPr>
                <w:rFonts w:ascii="Calibri" w:hAnsi="Calibri" w:cs="Calibri"/>
                <w:bCs/>
                <w:i/>
                <w:color w:val="000000"/>
                <w:sz w:val="21"/>
                <w:szCs w:val="21"/>
                <w:lang w:val="en-GB"/>
              </w:rPr>
              <w:t>Experience in developing business model missions, preferably in the hospitality training sector</w:t>
            </w:r>
          </w:p>
        </w:tc>
        <w:tc>
          <w:tcPr>
            <w:tcW w:w="4585" w:type="dxa"/>
            <w:shd w:val="clear" w:color="auto" w:fill="F2F2F2"/>
          </w:tcPr>
          <w:p w14:paraId="549662C5" w14:textId="745769D4" w:rsidR="00602AC7" w:rsidRPr="001F1008" w:rsidRDefault="00D61561" w:rsidP="00602AC7">
            <w:pPr>
              <w:pStyle w:val="Blockquote"/>
              <w:spacing w:before="0"/>
              <w:ind w:left="0"/>
              <w:rPr>
                <w:rFonts w:ascii="Calibri" w:hAnsi="Calibri" w:cs="Calibri"/>
                <w:lang w:val="en-GB"/>
              </w:rPr>
            </w:pPr>
            <w:r w:rsidRPr="001F1008">
              <w:rPr>
                <w:rFonts w:ascii="Calibri" w:hAnsi="Calibri" w:cs="Calibri"/>
                <w:color w:val="000000"/>
                <w:sz w:val="21"/>
                <w:szCs w:val="21"/>
                <w:lang w:val="en-GB"/>
              </w:rPr>
              <w:t>Portfolio + Certificate of good completion of similar work</w:t>
            </w:r>
          </w:p>
        </w:tc>
      </w:tr>
      <w:tr w:rsidR="00AF2E17" w:rsidRPr="001F1008" w14:paraId="5F403BD9" w14:textId="77777777" w:rsidTr="005E3428">
        <w:trPr>
          <w:trHeight w:val="531"/>
        </w:trPr>
        <w:tc>
          <w:tcPr>
            <w:tcW w:w="4765" w:type="dxa"/>
            <w:shd w:val="clear" w:color="auto" w:fill="F2F2F2"/>
          </w:tcPr>
          <w:p w14:paraId="52191BAD" w14:textId="2BCC3B30" w:rsidR="00AF2E17" w:rsidRPr="001F1008" w:rsidRDefault="00D61561" w:rsidP="00AF2E17">
            <w:pPr>
              <w:pStyle w:val="Blockquote"/>
              <w:numPr>
                <w:ilvl w:val="0"/>
                <w:numId w:val="4"/>
              </w:numPr>
              <w:spacing w:before="0"/>
              <w:ind w:left="330"/>
              <w:rPr>
                <w:rStyle w:val="Emphasis"/>
                <w:rFonts w:ascii="Calibri" w:hAnsi="Calibri" w:cs="Calibri"/>
                <w:bCs/>
                <w:i w:val="0"/>
                <w:color w:val="000000"/>
                <w:sz w:val="21"/>
                <w:szCs w:val="21"/>
                <w:lang w:val="en-GB"/>
              </w:rPr>
            </w:pPr>
            <w:r w:rsidRPr="001F1008">
              <w:rPr>
                <w:rStyle w:val="Emphasis"/>
                <w:rFonts w:ascii="Calibri" w:hAnsi="Calibri" w:cs="Calibri"/>
                <w:bCs/>
                <w:i w:val="0"/>
                <w:color w:val="000000"/>
                <w:sz w:val="21"/>
                <w:szCs w:val="21"/>
                <w:lang w:val="en-GB"/>
              </w:rPr>
              <w:t>Previous experience working with international cooperation programs or with the Government of Vietnam</w:t>
            </w:r>
          </w:p>
        </w:tc>
        <w:tc>
          <w:tcPr>
            <w:tcW w:w="4585" w:type="dxa"/>
            <w:shd w:val="clear" w:color="auto" w:fill="F2F2F2"/>
          </w:tcPr>
          <w:p w14:paraId="2847A2E0" w14:textId="4AD6CB16" w:rsidR="00AF2E17" w:rsidRPr="001F1008" w:rsidRDefault="00D61561" w:rsidP="005E3428">
            <w:pPr>
              <w:pStyle w:val="Blockquote"/>
              <w:spacing w:before="0"/>
              <w:ind w:left="0"/>
              <w:rPr>
                <w:rStyle w:val="Emphasis"/>
                <w:rFonts w:ascii="Calibri" w:hAnsi="Calibri" w:cs="Calibri"/>
                <w:i w:val="0"/>
                <w:color w:val="000000"/>
                <w:sz w:val="21"/>
                <w:szCs w:val="21"/>
                <w:lang w:val="en-GB"/>
              </w:rPr>
            </w:pPr>
            <w:r w:rsidRPr="001F1008">
              <w:rPr>
                <w:rStyle w:val="Emphasis"/>
                <w:rFonts w:ascii="Calibri" w:hAnsi="Calibri" w:cs="Calibri"/>
                <w:i w:val="0"/>
                <w:color w:val="000000"/>
                <w:sz w:val="21"/>
                <w:szCs w:val="21"/>
                <w:lang w:val="en-GB"/>
              </w:rPr>
              <w:t>References / Certificate of good completion</w:t>
            </w:r>
          </w:p>
        </w:tc>
      </w:tr>
    </w:tbl>
    <w:p w14:paraId="77526989" w14:textId="5425CB7F" w:rsidR="00602AC7" w:rsidRPr="001F1008" w:rsidRDefault="00602AC7" w:rsidP="00602AC7">
      <w:pPr>
        <w:pStyle w:val="Blockquote"/>
        <w:spacing w:before="12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The bidders that pass the </w:t>
      </w:r>
      <w:proofErr w:type="gramStart"/>
      <w:r w:rsidRPr="001F1008">
        <w:rPr>
          <w:rStyle w:val="Emphasis"/>
          <w:rFonts w:ascii="Calibri" w:hAnsi="Calibri" w:cs="Calibri"/>
          <w:i w:val="0"/>
          <w:sz w:val="22"/>
          <w:szCs w:val="22"/>
          <w:lang w:val="en-GB"/>
        </w:rPr>
        <w:t>Technical</w:t>
      </w:r>
      <w:proofErr w:type="gramEnd"/>
      <w:r w:rsidRPr="001F1008">
        <w:rPr>
          <w:rStyle w:val="Emphasis"/>
          <w:rFonts w:ascii="Calibri" w:hAnsi="Calibri" w:cs="Calibri"/>
          <w:i w:val="0"/>
          <w:sz w:val="22"/>
          <w:szCs w:val="22"/>
          <w:lang w:val="en-GB"/>
        </w:rPr>
        <w:t xml:space="preserve"> evaluation (</w:t>
      </w:r>
      <w:r w:rsidRPr="001F1008">
        <w:rPr>
          <w:rStyle w:val="Emphasis"/>
          <w:rFonts w:ascii="Calibri" w:hAnsi="Calibri" w:cs="Calibri"/>
          <w:b/>
          <w:i w:val="0"/>
          <w:sz w:val="22"/>
          <w:szCs w:val="22"/>
          <w:lang w:val="en-GB"/>
        </w:rPr>
        <w:t>min 50% of technical evaluation scoring</w:t>
      </w:r>
      <w:r w:rsidRPr="001F1008">
        <w:rPr>
          <w:rStyle w:val="Emphasis"/>
          <w:rFonts w:ascii="Calibri" w:hAnsi="Calibri" w:cs="Calibri"/>
          <w:i w:val="0"/>
          <w:sz w:val="22"/>
          <w:szCs w:val="22"/>
          <w:lang w:val="en-GB"/>
        </w:rPr>
        <w:t>) will be processed for further evaluation.</w:t>
      </w:r>
    </w:p>
    <w:p w14:paraId="34FFFE7F" w14:textId="638B9D72" w:rsidR="00AF2E17" w:rsidRPr="001F1008" w:rsidRDefault="00AF2E17" w:rsidP="00AF2E17">
      <w:pPr>
        <w:pStyle w:val="Blockquote"/>
        <w:spacing w:before="120"/>
        <w:ind w:left="0"/>
        <w:jc w:val="both"/>
        <w:rPr>
          <w:rStyle w:val="Emphasis"/>
          <w:rFonts w:ascii="Calibri" w:hAnsi="Calibri" w:cs="Calibri"/>
          <w:sz w:val="22"/>
          <w:szCs w:val="22"/>
          <w:u w:val="single"/>
          <w:lang w:val="en-GB"/>
        </w:rPr>
      </w:pPr>
      <w:r w:rsidRPr="001F1008">
        <w:rPr>
          <w:rStyle w:val="Emphasis"/>
          <w:rFonts w:ascii="Calibri" w:hAnsi="Calibri" w:cs="Calibri"/>
          <w:sz w:val="22"/>
          <w:szCs w:val="22"/>
          <w:u w:val="single"/>
          <w:lang w:val="en-GB"/>
        </w:rPr>
        <w:t>Criteria for evaluation of the</w:t>
      </w:r>
      <w:r w:rsidR="00602AC7" w:rsidRPr="001F1008">
        <w:rPr>
          <w:rStyle w:val="Emphasis"/>
          <w:rFonts w:ascii="Calibri" w:hAnsi="Calibri" w:cs="Calibri"/>
          <w:sz w:val="22"/>
          <w:szCs w:val="22"/>
          <w:u w:val="single"/>
          <w:lang w:val="en-GB"/>
        </w:rPr>
        <w:t xml:space="preserve"> financial offer</w:t>
      </w:r>
      <w:r w:rsidRPr="001F1008">
        <w:rPr>
          <w:rStyle w:val="Emphasis"/>
          <w:rFonts w:ascii="Calibri" w:hAnsi="Calibri" w:cs="Calibri"/>
          <w:sz w:val="22"/>
          <w:szCs w:val="22"/>
          <w:u w:val="single"/>
          <w:lang w:val="en-GB"/>
        </w:rPr>
        <w:t>:</w:t>
      </w:r>
      <w:r w:rsidRPr="001F1008">
        <w:rPr>
          <w:rStyle w:val="FootnoteReference"/>
          <w:rFonts w:ascii="Calibri" w:hAnsi="Calibri" w:cs="Calibri"/>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AF2E17" w:rsidRPr="001F1008" w14:paraId="7F64480E" w14:textId="77777777" w:rsidTr="009F3155">
        <w:tc>
          <w:tcPr>
            <w:tcW w:w="4980" w:type="dxa"/>
            <w:shd w:val="solid" w:color="C0C0C0" w:fill="FFFFFF"/>
            <w:vAlign w:val="center"/>
          </w:tcPr>
          <w:p w14:paraId="5BD310BF" w14:textId="77777777" w:rsidR="00AF2E17" w:rsidRPr="001F1008" w:rsidRDefault="00AF2E17" w:rsidP="005E3428">
            <w:pPr>
              <w:pStyle w:val="Blockquote"/>
              <w:spacing w:before="0"/>
              <w:ind w:left="162"/>
              <w:rPr>
                <w:rStyle w:val="Emphasis"/>
                <w:rFonts w:ascii="Calibri" w:hAnsi="Calibri" w:cs="Calibri"/>
                <w:b/>
                <w:bCs/>
                <w:i w:val="0"/>
                <w:sz w:val="21"/>
                <w:szCs w:val="21"/>
                <w:lang w:val="en-GB"/>
              </w:rPr>
            </w:pPr>
            <w:r w:rsidRPr="001F1008">
              <w:rPr>
                <w:rStyle w:val="Emphasis"/>
                <w:rFonts w:ascii="Calibri" w:hAnsi="Calibri" w:cs="Calibri"/>
                <w:b/>
                <w:bCs/>
                <w:i w:val="0"/>
                <w:sz w:val="21"/>
                <w:szCs w:val="21"/>
                <w:lang w:val="en-GB"/>
              </w:rPr>
              <w:t>Requirements</w:t>
            </w:r>
          </w:p>
        </w:tc>
        <w:tc>
          <w:tcPr>
            <w:tcW w:w="4370" w:type="dxa"/>
            <w:shd w:val="solid" w:color="C0C0C0" w:fill="FFFFFF"/>
            <w:vAlign w:val="center"/>
          </w:tcPr>
          <w:p w14:paraId="4B365B95" w14:textId="77777777" w:rsidR="00AF2E17" w:rsidRPr="001F1008" w:rsidRDefault="00AF2E17" w:rsidP="005E3428">
            <w:pPr>
              <w:pStyle w:val="Blockquote"/>
              <w:spacing w:before="0"/>
              <w:ind w:left="0"/>
              <w:rPr>
                <w:rStyle w:val="Emphasis"/>
                <w:rFonts w:ascii="Calibri" w:hAnsi="Calibri" w:cs="Calibri"/>
                <w:b/>
                <w:bCs/>
                <w:i w:val="0"/>
                <w:sz w:val="21"/>
                <w:szCs w:val="21"/>
                <w:lang w:val="en-GB"/>
              </w:rPr>
            </w:pPr>
            <w:r w:rsidRPr="001F1008">
              <w:rPr>
                <w:rStyle w:val="Emphasis"/>
                <w:rFonts w:ascii="Calibri" w:hAnsi="Calibri" w:cs="Calibri"/>
                <w:b/>
                <w:bCs/>
                <w:i w:val="0"/>
                <w:sz w:val="21"/>
                <w:szCs w:val="21"/>
                <w:lang w:val="en-GB"/>
              </w:rPr>
              <w:t>Documentary evidence</w:t>
            </w:r>
          </w:p>
        </w:tc>
      </w:tr>
      <w:tr w:rsidR="00AF2E17" w:rsidRPr="001F1008" w14:paraId="6B504A31" w14:textId="77777777" w:rsidTr="009F3155">
        <w:tc>
          <w:tcPr>
            <w:tcW w:w="4980" w:type="dxa"/>
            <w:shd w:val="clear" w:color="auto" w:fill="F2F2F2"/>
          </w:tcPr>
          <w:p w14:paraId="45BE7217" w14:textId="77777777" w:rsidR="00AF2E17" w:rsidRPr="001F1008" w:rsidRDefault="00C33BC6" w:rsidP="005E3428">
            <w:pPr>
              <w:pStyle w:val="Blockquote"/>
              <w:widowControl/>
              <w:tabs>
                <w:tab w:val="left" w:pos="360"/>
              </w:tabs>
              <w:spacing w:before="0"/>
              <w:ind w:left="0"/>
              <w:rPr>
                <w:rFonts w:ascii="Calibri" w:hAnsi="Calibri" w:cs="Calibri"/>
                <w:bCs/>
                <w:sz w:val="21"/>
                <w:szCs w:val="21"/>
                <w:lang w:val="en-GB"/>
              </w:rPr>
            </w:pPr>
            <w:r w:rsidRPr="001F1008">
              <w:rPr>
                <w:rFonts w:ascii="Calibri" w:hAnsi="Calibri" w:cs="Calibri"/>
                <w:bCs/>
                <w:sz w:val="21"/>
                <w:szCs w:val="21"/>
                <w:lang w:val="en-GB"/>
              </w:rPr>
              <w:t>Financial offer</w:t>
            </w:r>
            <w:r w:rsidR="00602AC7" w:rsidRPr="001F1008">
              <w:rPr>
                <w:rFonts w:ascii="Calibri" w:hAnsi="Calibri" w:cs="Calibri"/>
                <w:bCs/>
                <w:sz w:val="21"/>
                <w:szCs w:val="21"/>
                <w:lang w:val="en-GB"/>
              </w:rPr>
              <w:t xml:space="preserve"> according to instructions in PART 2 of this document</w:t>
            </w:r>
          </w:p>
          <w:p w14:paraId="452D34A0" w14:textId="362BAB42" w:rsidR="00D61561" w:rsidRPr="001F1008" w:rsidRDefault="00D61561" w:rsidP="005E3428">
            <w:pPr>
              <w:pStyle w:val="Blockquote"/>
              <w:widowControl/>
              <w:tabs>
                <w:tab w:val="left" w:pos="360"/>
              </w:tabs>
              <w:spacing w:before="0"/>
              <w:ind w:left="0"/>
              <w:rPr>
                <w:rFonts w:ascii="Calibri" w:hAnsi="Calibri" w:cs="Calibri"/>
                <w:bCs/>
                <w:color w:val="000000"/>
                <w:sz w:val="21"/>
                <w:szCs w:val="21"/>
                <w:lang w:val="en-GB"/>
              </w:rPr>
            </w:pPr>
            <w:r w:rsidRPr="001F1008">
              <w:rPr>
                <w:rFonts w:ascii="Calibri" w:hAnsi="Calibri" w:cs="Calibri"/>
                <w:bCs/>
                <w:i/>
                <w:iCs/>
                <w:sz w:val="22"/>
                <w:szCs w:val="19"/>
                <w:lang w:val="en-GB"/>
              </w:rPr>
              <w:t>(</w:t>
            </w:r>
            <w:r w:rsidRPr="001F1008">
              <w:rPr>
                <w:rFonts w:ascii="Calibri" w:hAnsi="Calibri" w:cs="Calibri"/>
                <w:bCs/>
                <w:i/>
                <w:iCs/>
                <w:sz w:val="19"/>
                <w:szCs w:val="19"/>
                <w:lang w:val="en-GB"/>
              </w:rPr>
              <w:t>The financial proposal will be evaluated based on cost effectiveness and budget compatibility given reference to UN/EU Cost norms 2022)</w:t>
            </w:r>
          </w:p>
        </w:tc>
        <w:tc>
          <w:tcPr>
            <w:tcW w:w="4370" w:type="dxa"/>
            <w:shd w:val="clear" w:color="auto" w:fill="F2F2F2"/>
          </w:tcPr>
          <w:p w14:paraId="7248BB8F" w14:textId="77BC26C5" w:rsidR="00AF2E17" w:rsidRPr="001F1008" w:rsidRDefault="00AF2E17" w:rsidP="005E3428">
            <w:pPr>
              <w:pStyle w:val="Blockquote"/>
              <w:widowControl/>
              <w:tabs>
                <w:tab w:val="left" w:pos="360"/>
              </w:tabs>
              <w:spacing w:before="0"/>
              <w:ind w:left="0"/>
              <w:rPr>
                <w:rFonts w:ascii="Calibri" w:hAnsi="Calibri" w:cs="Calibri"/>
                <w:color w:val="000000"/>
                <w:sz w:val="21"/>
                <w:szCs w:val="21"/>
                <w:lang w:val="vi-VN"/>
              </w:rPr>
            </w:pPr>
            <w:r w:rsidRPr="001F1008">
              <w:rPr>
                <w:rFonts w:ascii="Calibri" w:hAnsi="Calibri" w:cs="Calibri"/>
                <w:color w:val="000000"/>
                <w:sz w:val="21"/>
                <w:szCs w:val="21"/>
                <w:lang w:val="en-GB"/>
              </w:rPr>
              <w:t>Financial offer in</w:t>
            </w:r>
            <w:r w:rsidR="00D61561" w:rsidRPr="001F1008">
              <w:rPr>
                <w:rFonts w:ascii="Calibri" w:hAnsi="Calibri" w:cs="Calibri"/>
                <w:color w:val="000000"/>
                <w:sz w:val="21"/>
                <w:szCs w:val="21"/>
                <w:lang w:val="vi-VN"/>
              </w:rPr>
              <w:t xml:space="preserve"> VND</w:t>
            </w:r>
          </w:p>
        </w:tc>
      </w:tr>
    </w:tbl>
    <w:p w14:paraId="4B5CE6AD" w14:textId="77777777" w:rsidR="00AF2E17" w:rsidRPr="001F1008" w:rsidRDefault="00AF2E17" w:rsidP="00AF2E17">
      <w:pPr>
        <w:pStyle w:val="Blockquote"/>
        <w:widowControl/>
        <w:tabs>
          <w:tab w:val="left" w:pos="360"/>
        </w:tabs>
        <w:spacing w:before="120" w:after="240"/>
        <w:ind w:left="0"/>
        <w:jc w:val="both"/>
        <w:rPr>
          <w:rFonts w:ascii="Calibri" w:hAnsi="Calibri" w:cs="Calibri"/>
          <w:sz w:val="22"/>
          <w:szCs w:val="22"/>
          <w:lang w:val="en-GB"/>
        </w:rPr>
      </w:pPr>
      <w:r w:rsidRPr="001F1008">
        <w:rPr>
          <w:rFonts w:ascii="Calibri" w:hAnsi="Calibri" w:cs="Calibri"/>
          <w:sz w:val="22"/>
          <w:szCs w:val="22"/>
          <w:lang w:val="en-GB"/>
        </w:rPr>
        <w:t>The weighting of the criteria for evaluation of technical and financial offers are as follows:</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AF2E17" w:rsidRPr="001F1008" w14:paraId="1BFE1CDB" w14:textId="77777777" w:rsidTr="005E3428">
        <w:tc>
          <w:tcPr>
            <w:tcW w:w="7825" w:type="dxa"/>
            <w:shd w:val="solid" w:color="C0C0C0" w:fill="FFFFFF"/>
          </w:tcPr>
          <w:p w14:paraId="460A4720" w14:textId="77777777" w:rsidR="00AF2E17" w:rsidRPr="001F1008" w:rsidRDefault="00AF2E17" w:rsidP="005E3428">
            <w:pPr>
              <w:spacing w:before="0"/>
              <w:rPr>
                <w:rFonts w:ascii="Calibri" w:hAnsi="Calibri" w:cs="Calibri"/>
                <w:b/>
                <w:bCs/>
                <w:color w:val="000000"/>
                <w:sz w:val="22"/>
                <w:szCs w:val="21"/>
                <w:lang w:val="en-GB"/>
              </w:rPr>
            </w:pPr>
            <w:r w:rsidRPr="001F1008">
              <w:rPr>
                <w:rFonts w:ascii="Calibri" w:hAnsi="Calibri" w:cs="Calibri"/>
                <w:b/>
                <w:bCs/>
                <w:color w:val="000000"/>
                <w:sz w:val="22"/>
                <w:szCs w:val="21"/>
                <w:lang w:val="en-GB"/>
              </w:rPr>
              <w:t>Criteria</w:t>
            </w:r>
          </w:p>
        </w:tc>
        <w:tc>
          <w:tcPr>
            <w:tcW w:w="1203" w:type="dxa"/>
            <w:shd w:val="solid" w:color="C0C0C0" w:fill="FFFFFF"/>
          </w:tcPr>
          <w:p w14:paraId="13576D05" w14:textId="77777777" w:rsidR="00AF2E17" w:rsidRPr="001F1008" w:rsidRDefault="00AF2E17" w:rsidP="005E3428">
            <w:pPr>
              <w:spacing w:before="0"/>
              <w:jc w:val="center"/>
              <w:rPr>
                <w:rFonts w:ascii="Calibri" w:hAnsi="Calibri" w:cs="Calibri"/>
                <w:b/>
                <w:bCs/>
                <w:color w:val="000000"/>
                <w:sz w:val="22"/>
                <w:szCs w:val="21"/>
                <w:lang w:val="en-GB"/>
              </w:rPr>
            </w:pPr>
            <w:r w:rsidRPr="001F1008">
              <w:rPr>
                <w:rFonts w:ascii="Calibri" w:hAnsi="Calibri" w:cs="Calibri"/>
                <w:b/>
                <w:bCs/>
                <w:color w:val="000000"/>
                <w:sz w:val="22"/>
                <w:szCs w:val="21"/>
                <w:lang w:val="en-GB"/>
              </w:rPr>
              <w:t>Max points</w:t>
            </w:r>
          </w:p>
        </w:tc>
      </w:tr>
      <w:tr w:rsidR="00602AC7" w:rsidRPr="001F1008" w14:paraId="5A704E06" w14:textId="77777777" w:rsidTr="005E3428">
        <w:tc>
          <w:tcPr>
            <w:tcW w:w="7825" w:type="dxa"/>
            <w:shd w:val="clear" w:color="auto" w:fill="D9D9D9"/>
          </w:tcPr>
          <w:p w14:paraId="7EA5AE55" w14:textId="7692081C" w:rsidR="00602AC7" w:rsidRPr="001F1008" w:rsidRDefault="00602AC7" w:rsidP="00602AC7">
            <w:pPr>
              <w:spacing w:before="0"/>
              <w:rPr>
                <w:rFonts w:ascii="Calibri" w:hAnsi="Calibri" w:cs="Calibri"/>
                <w:b/>
                <w:bCs/>
                <w:color w:val="000000"/>
                <w:sz w:val="21"/>
                <w:szCs w:val="21"/>
                <w:lang w:val="en-GB"/>
              </w:rPr>
            </w:pPr>
            <w:r w:rsidRPr="001F1008">
              <w:rPr>
                <w:rFonts w:ascii="Calibri" w:hAnsi="Calibri" w:cs="Calibri"/>
                <w:b/>
                <w:bCs/>
                <w:color w:val="000000"/>
                <w:sz w:val="21"/>
                <w:szCs w:val="21"/>
                <w:lang w:val="en-GB"/>
              </w:rPr>
              <w:t>Technical offer*</w:t>
            </w:r>
          </w:p>
        </w:tc>
        <w:tc>
          <w:tcPr>
            <w:tcW w:w="1203" w:type="dxa"/>
            <w:shd w:val="clear" w:color="auto" w:fill="D9D9D9"/>
          </w:tcPr>
          <w:p w14:paraId="351DFC99" w14:textId="51F0377F" w:rsidR="00602AC7" w:rsidRPr="001F1008" w:rsidRDefault="00D61561" w:rsidP="00602AC7">
            <w:pPr>
              <w:tabs>
                <w:tab w:val="left" w:pos="360"/>
                <w:tab w:val="center" w:pos="515"/>
              </w:tabs>
              <w:spacing w:before="0"/>
              <w:jc w:val="center"/>
              <w:rPr>
                <w:rFonts w:ascii="Calibri" w:hAnsi="Calibri" w:cs="Calibri"/>
                <w:b/>
                <w:bCs/>
                <w:color w:val="000000"/>
                <w:sz w:val="21"/>
                <w:szCs w:val="21"/>
                <w:lang w:val="vi-VN"/>
              </w:rPr>
            </w:pPr>
            <w:r w:rsidRPr="001F1008">
              <w:rPr>
                <w:rFonts w:ascii="Calibri" w:hAnsi="Calibri" w:cs="Calibri"/>
                <w:b/>
                <w:bCs/>
                <w:color w:val="000000"/>
                <w:sz w:val="21"/>
                <w:szCs w:val="21"/>
                <w:lang w:val="vi-VN"/>
              </w:rPr>
              <w:t>100</w:t>
            </w:r>
          </w:p>
        </w:tc>
      </w:tr>
      <w:tr w:rsidR="00602AC7" w:rsidRPr="001F1008" w14:paraId="4018AE1C" w14:textId="77777777" w:rsidTr="005E3428">
        <w:tc>
          <w:tcPr>
            <w:tcW w:w="7825" w:type="dxa"/>
            <w:shd w:val="clear" w:color="auto" w:fill="F2F2F2"/>
          </w:tcPr>
          <w:p w14:paraId="216E3138" w14:textId="13A3F759" w:rsidR="00602AC7" w:rsidRPr="001F1008" w:rsidRDefault="00D61561" w:rsidP="00602AC7">
            <w:pPr>
              <w:spacing w:before="0" w:after="0"/>
              <w:ind w:left="180"/>
              <w:rPr>
                <w:rFonts w:ascii="Calibri" w:hAnsi="Calibri" w:cs="Calibri"/>
                <w:bCs/>
                <w:color w:val="000000"/>
                <w:sz w:val="20"/>
                <w:lang w:val="en-GB"/>
              </w:rPr>
            </w:pPr>
            <w:r w:rsidRPr="001F1008">
              <w:rPr>
                <w:rFonts w:ascii="Calibri" w:hAnsi="Calibri" w:cs="Calibri"/>
                <w:bCs/>
                <w:color w:val="000000"/>
                <w:sz w:val="20"/>
                <w:lang w:val="en-GB"/>
              </w:rPr>
              <w:t>•</w:t>
            </w:r>
            <w:r w:rsidRPr="001F1008">
              <w:rPr>
                <w:rFonts w:ascii="Calibri" w:hAnsi="Calibri" w:cs="Calibri"/>
                <w:bCs/>
                <w:color w:val="000000"/>
                <w:sz w:val="20"/>
                <w:lang w:val="en-GB"/>
              </w:rPr>
              <w:tab/>
              <w:t>Quality and completeness of the proposal</w:t>
            </w:r>
          </w:p>
        </w:tc>
        <w:tc>
          <w:tcPr>
            <w:tcW w:w="1203" w:type="dxa"/>
            <w:shd w:val="clear" w:color="auto" w:fill="F2F2F2"/>
          </w:tcPr>
          <w:p w14:paraId="1B63008C" w14:textId="22FF391C" w:rsidR="00602AC7" w:rsidRPr="001F1008" w:rsidRDefault="00D61561" w:rsidP="00602AC7">
            <w:pPr>
              <w:spacing w:before="0" w:after="0"/>
              <w:jc w:val="center"/>
              <w:rPr>
                <w:rFonts w:ascii="Calibri" w:hAnsi="Calibri" w:cs="Calibri"/>
                <w:bCs/>
                <w:color w:val="000000"/>
                <w:sz w:val="21"/>
                <w:szCs w:val="21"/>
                <w:lang w:val="vi-VN"/>
              </w:rPr>
            </w:pPr>
            <w:r w:rsidRPr="001F1008">
              <w:rPr>
                <w:rFonts w:ascii="Calibri" w:hAnsi="Calibri" w:cs="Calibri"/>
                <w:bCs/>
                <w:color w:val="000000"/>
                <w:sz w:val="21"/>
                <w:szCs w:val="21"/>
                <w:lang w:val="vi-VN"/>
              </w:rPr>
              <w:t>30</w:t>
            </w:r>
          </w:p>
        </w:tc>
      </w:tr>
      <w:tr w:rsidR="00602AC7" w:rsidRPr="001F1008" w14:paraId="0DD8E2AD" w14:textId="77777777" w:rsidTr="005E3428">
        <w:tc>
          <w:tcPr>
            <w:tcW w:w="7825" w:type="dxa"/>
            <w:shd w:val="clear" w:color="auto" w:fill="F2F2F2"/>
          </w:tcPr>
          <w:p w14:paraId="0DDC4B4E" w14:textId="15DA4A55" w:rsidR="00602AC7" w:rsidRPr="001F1008" w:rsidRDefault="00D61561" w:rsidP="00602AC7">
            <w:pPr>
              <w:spacing w:before="0" w:after="0"/>
              <w:ind w:left="180"/>
              <w:rPr>
                <w:rFonts w:ascii="Calibri" w:hAnsi="Calibri" w:cs="Calibri"/>
                <w:bCs/>
                <w:color w:val="000000"/>
                <w:sz w:val="20"/>
                <w:lang w:val="en-GB"/>
              </w:rPr>
            </w:pPr>
            <w:r w:rsidRPr="001F1008">
              <w:rPr>
                <w:rFonts w:ascii="Calibri" w:hAnsi="Calibri" w:cs="Calibri"/>
                <w:bCs/>
                <w:color w:val="000000"/>
                <w:sz w:val="20"/>
                <w:lang w:val="en-GB"/>
              </w:rPr>
              <w:t>•</w:t>
            </w:r>
            <w:r w:rsidRPr="001F1008">
              <w:rPr>
                <w:rFonts w:ascii="Calibri" w:hAnsi="Calibri" w:cs="Calibri"/>
                <w:bCs/>
                <w:color w:val="000000"/>
                <w:sz w:val="20"/>
                <w:lang w:val="en-GB"/>
              </w:rPr>
              <w:tab/>
              <w:t>Cost effectiveness</w:t>
            </w:r>
          </w:p>
        </w:tc>
        <w:tc>
          <w:tcPr>
            <w:tcW w:w="1203" w:type="dxa"/>
            <w:shd w:val="clear" w:color="auto" w:fill="F2F2F2"/>
          </w:tcPr>
          <w:p w14:paraId="5741AEB9" w14:textId="23D65285" w:rsidR="00602AC7" w:rsidRPr="001F1008" w:rsidRDefault="00D61561" w:rsidP="00602AC7">
            <w:pPr>
              <w:spacing w:before="0" w:after="0"/>
              <w:jc w:val="center"/>
              <w:rPr>
                <w:rFonts w:ascii="Calibri" w:hAnsi="Calibri" w:cs="Calibri"/>
                <w:bCs/>
                <w:color w:val="000000"/>
                <w:sz w:val="21"/>
                <w:szCs w:val="21"/>
                <w:lang w:val="vi-VN"/>
              </w:rPr>
            </w:pPr>
            <w:r w:rsidRPr="001F1008">
              <w:rPr>
                <w:rFonts w:ascii="Calibri" w:hAnsi="Calibri" w:cs="Calibri"/>
                <w:bCs/>
                <w:color w:val="000000"/>
                <w:sz w:val="21"/>
                <w:szCs w:val="21"/>
                <w:lang w:val="vi-VN"/>
              </w:rPr>
              <w:t>20</w:t>
            </w:r>
          </w:p>
        </w:tc>
      </w:tr>
      <w:tr w:rsidR="00602AC7" w:rsidRPr="001F1008" w14:paraId="2551AE2F" w14:textId="77777777" w:rsidTr="005E3428">
        <w:tc>
          <w:tcPr>
            <w:tcW w:w="7825" w:type="dxa"/>
            <w:shd w:val="clear" w:color="auto" w:fill="F2F2F2"/>
          </w:tcPr>
          <w:p w14:paraId="547CB6CD" w14:textId="1EBE864E" w:rsidR="00602AC7" w:rsidRPr="001F1008" w:rsidRDefault="00D61561" w:rsidP="00602AC7">
            <w:pPr>
              <w:spacing w:before="0" w:after="0"/>
              <w:ind w:left="180"/>
              <w:rPr>
                <w:rFonts w:ascii="Calibri" w:hAnsi="Calibri" w:cs="Calibri"/>
                <w:bCs/>
                <w:color w:val="000000"/>
                <w:sz w:val="20"/>
                <w:lang w:val="en-GB"/>
              </w:rPr>
            </w:pPr>
            <w:r w:rsidRPr="001F1008">
              <w:rPr>
                <w:rFonts w:ascii="Calibri" w:hAnsi="Calibri" w:cs="Calibri"/>
                <w:bCs/>
                <w:color w:val="000000"/>
                <w:sz w:val="20"/>
                <w:lang w:val="en-GB"/>
              </w:rPr>
              <w:t>•</w:t>
            </w:r>
            <w:r w:rsidRPr="001F1008">
              <w:rPr>
                <w:rFonts w:ascii="Calibri" w:hAnsi="Calibri" w:cs="Calibri"/>
                <w:bCs/>
                <w:color w:val="000000"/>
                <w:sz w:val="20"/>
                <w:lang w:val="en-GB"/>
              </w:rPr>
              <w:tab/>
              <w:t>Experience in developing the business model missions, preferably in the hospitality training sector</w:t>
            </w:r>
          </w:p>
        </w:tc>
        <w:tc>
          <w:tcPr>
            <w:tcW w:w="1203" w:type="dxa"/>
            <w:shd w:val="clear" w:color="auto" w:fill="F2F2F2"/>
          </w:tcPr>
          <w:p w14:paraId="4F7DB9E7" w14:textId="1094E2F2" w:rsidR="00602AC7" w:rsidRPr="001F1008" w:rsidRDefault="00D61561" w:rsidP="00602AC7">
            <w:pPr>
              <w:spacing w:before="0" w:after="0"/>
              <w:jc w:val="center"/>
              <w:rPr>
                <w:rFonts w:ascii="Calibri" w:hAnsi="Calibri" w:cs="Calibri"/>
                <w:bCs/>
                <w:color w:val="000000"/>
                <w:sz w:val="21"/>
                <w:szCs w:val="21"/>
                <w:lang w:val="vi-VN"/>
              </w:rPr>
            </w:pPr>
            <w:r w:rsidRPr="001F1008">
              <w:rPr>
                <w:rFonts w:ascii="Calibri" w:hAnsi="Calibri" w:cs="Calibri"/>
                <w:bCs/>
                <w:color w:val="000000"/>
                <w:sz w:val="21"/>
                <w:szCs w:val="21"/>
                <w:lang w:val="vi-VN"/>
              </w:rPr>
              <w:t>30</w:t>
            </w:r>
          </w:p>
        </w:tc>
      </w:tr>
      <w:tr w:rsidR="00602AC7" w:rsidRPr="001F1008" w14:paraId="287ECA21" w14:textId="77777777" w:rsidTr="00D61561">
        <w:trPr>
          <w:trHeight w:hRule="exact" w:val="782"/>
        </w:trPr>
        <w:tc>
          <w:tcPr>
            <w:tcW w:w="7825" w:type="dxa"/>
            <w:shd w:val="clear" w:color="auto" w:fill="F2F2F2"/>
          </w:tcPr>
          <w:p w14:paraId="1BB46318" w14:textId="67023B58" w:rsidR="00602AC7" w:rsidRPr="001F1008" w:rsidRDefault="00D61561" w:rsidP="00602AC7">
            <w:pPr>
              <w:spacing w:before="0" w:after="0"/>
              <w:ind w:left="180"/>
              <w:rPr>
                <w:rFonts w:ascii="Calibri" w:hAnsi="Calibri" w:cs="Calibri"/>
                <w:bCs/>
                <w:color w:val="000000"/>
                <w:sz w:val="20"/>
                <w:lang w:val="en-GB"/>
              </w:rPr>
            </w:pPr>
            <w:r w:rsidRPr="001F1008">
              <w:rPr>
                <w:rFonts w:ascii="Calibri" w:hAnsi="Calibri" w:cs="Calibri"/>
                <w:bCs/>
                <w:color w:val="000000"/>
                <w:sz w:val="20"/>
                <w:lang w:val="en-GB"/>
              </w:rPr>
              <w:t>•</w:t>
            </w:r>
            <w:r w:rsidRPr="001F1008">
              <w:rPr>
                <w:rFonts w:ascii="Calibri" w:hAnsi="Calibri" w:cs="Calibri"/>
                <w:bCs/>
                <w:color w:val="000000"/>
                <w:sz w:val="20"/>
                <w:lang w:val="en-GB"/>
              </w:rPr>
              <w:tab/>
              <w:t>Previous experience working with international cooperation programs or with the Government of Vietnam.</w:t>
            </w:r>
          </w:p>
        </w:tc>
        <w:tc>
          <w:tcPr>
            <w:tcW w:w="1203" w:type="dxa"/>
            <w:shd w:val="clear" w:color="auto" w:fill="F2F2F2"/>
          </w:tcPr>
          <w:p w14:paraId="724A53D3" w14:textId="60BD4D30" w:rsidR="00602AC7" w:rsidRPr="001F1008" w:rsidRDefault="00D61561" w:rsidP="00602AC7">
            <w:pPr>
              <w:spacing w:before="0" w:after="0"/>
              <w:jc w:val="center"/>
              <w:rPr>
                <w:rFonts w:ascii="Calibri" w:hAnsi="Calibri" w:cs="Calibri"/>
                <w:bCs/>
                <w:color w:val="000000"/>
                <w:sz w:val="21"/>
                <w:szCs w:val="21"/>
                <w:lang w:val="vi-VN"/>
              </w:rPr>
            </w:pPr>
            <w:r w:rsidRPr="001F1008">
              <w:rPr>
                <w:rFonts w:ascii="Calibri" w:hAnsi="Calibri" w:cs="Calibri"/>
                <w:bCs/>
                <w:color w:val="000000"/>
                <w:sz w:val="21"/>
                <w:szCs w:val="21"/>
                <w:lang w:val="vi-VN"/>
              </w:rPr>
              <w:t>20</w:t>
            </w:r>
          </w:p>
        </w:tc>
      </w:tr>
      <w:tr w:rsidR="00602AC7" w:rsidRPr="001F1008" w14:paraId="3EB90C70" w14:textId="77777777" w:rsidTr="005E3428">
        <w:tc>
          <w:tcPr>
            <w:tcW w:w="7825" w:type="dxa"/>
            <w:shd w:val="clear" w:color="auto" w:fill="D9D9D9"/>
          </w:tcPr>
          <w:p w14:paraId="231D0CDC" w14:textId="7AAB3504" w:rsidR="00602AC7" w:rsidRPr="001F1008" w:rsidRDefault="00602AC7" w:rsidP="00602AC7">
            <w:pPr>
              <w:spacing w:before="0"/>
              <w:rPr>
                <w:rFonts w:ascii="Calibri" w:hAnsi="Calibri" w:cs="Calibri"/>
                <w:b/>
                <w:bCs/>
                <w:color w:val="000000"/>
                <w:sz w:val="21"/>
                <w:szCs w:val="21"/>
                <w:lang w:val="en-GB"/>
              </w:rPr>
            </w:pPr>
            <w:r w:rsidRPr="001F1008">
              <w:rPr>
                <w:rFonts w:ascii="Calibri" w:hAnsi="Calibri" w:cs="Calibri"/>
                <w:b/>
                <w:bCs/>
                <w:color w:val="000000"/>
                <w:sz w:val="21"/>
                <w:szCs w:val="21"/>
                <w:lang w:val="en-GB"/>
              </w:rPr>
              <w:t>Financial offer</w:t>
            </w:r>
          </w:p>
        </w:tc>
        <w:tc>
          <w:tcPr>
            <w:tcW w:w="1203" w:type="dxa"/>
            <w:shd w:val="clear" w:color="auto" w:fill="D9D9D9"/>
          </w:tcPr>
          <w:p w14:paraId="2C832898" w14:textId="3AD30CE5" w:rsidR="00602AC7" w:rsidRPr="001F1008" w:rsidRDefault="00602AC7" w:rsidP="00602AC7">
            <w:pPr>
              <w:spacing w:before="0"/>
              <w:jc w:val="center"/>
              <w:rPr>
                <w:rFonts w:ascii="Calibri" w:hAnsi="Calibri" w:cs="Calibri"/>
                <w:b/>
                <w:bCs/>
                <w:color w:val="000000"/>
                <w:sz w:val="21"/>
                <w:szCs w:val="21"/>
                <w:lang w:val="en-GB"/>
              </w:rPr>
            </w:pPr>
          </w:p>
        </w:tc>
      </w:tr>
    </w:tbl>
    <w:p w14:paraId="15D1C355" w14:textId="77777777" w:rsidR="00843686" w:rsidRPr="001F1008" w:rsidRDefault="00843686" w:rsidP="00843686">
      <w:pPr>
        <w:pStyle w:val="Blockquote"/>
        <w:widowControl/>
        <w:tabs>
          <w:tab w:val="left" w:pos="360"/>
        </w:tabs>
        <w:spacing w:before="120" w:after="240"/>
        <w:ind w:left="0"/>
        <w:jc w:val="both"/>
        <w:rPr>
          <w:rFonts w:ascii="Calibri" w:hAnsi="Calibri" w:cs="Calibri"/>
          <w:sz w:val="22"/>
          <w:szCs w:val="22"/>
          <w:lang w:val="en-GB"/>
        </w:rPr>
      </w:pPr>
      <w:r w:rsidRPr="001F1008">
        <w:rPr>
          <w:rFonts w:ascii="Calibri" w:hAnsi="Calibri" w:cs="Calibri"/>
          <w:sz w:val="22"/>
          <w:szCs w:val="22"/>
          <w:lang w:val="en-GB"/>
        </w:rPr>
        <w:t xml:space="preserve">Evaluation of the offers will be done progressively; namely lower quality of elements of the technical offer and higher financial offer will receive less points from the maximum points presented in the table. Helvetas uses the evaluation method of </w:t>
      </w:r>
      <w:r w:rsidRPr="001F1008">
        <w:rPr>
          <w:rFonts w:ascii="Calibri" w:hAnsi="Calibri" w:cs="Calibri"/>
          <w:sz w:val="22"/>
          <w:szCs w:val="22"/>
          <w:u w:val="single"/>
          <w:lang w:val="en-GB"/>
        </w:rPr>
        <w:t>Weighted Value for Money</w:t>
      </w:r>
      <w:r w:rsidRPr="001F1008">
        <w:rPr>
          <w:rFonts w:ascii="Calibri" w:hAnsi="Calibri" w:cs="Calibri"/>
          <w:sz w:val="22"/>
          <w:szCs w:val="22"/>
          <w:lang w:val="en-GB"/>
        </w:rPr>
        <w:t xml:space="preserve"> to take into account the weight of the price criteria and the relative weight of quality criteria.</w:t>
      </w:r>
    </w:p>
    <w:p w14:paraId="2B3F622E" w14:textId="77777777" w:rsidR="00843686" w:rsidRPr="001F1008" w:rsidRDefault="00843686" w:rsidP="00843686">
      <w:pPr>
        <w:pStyle w:val="Blockquote"/>
        <w:widowControl/>
        <w:tabs>
          <w:tab w:val="left" w:pos="360"/>
        </w:tabs>
        <w:spacing w:before="120" w:after="240"/>
        <w:ind w:left="0"/>
        <w:jc w:val="both"/>
        <w:rPr>
          <w:rFonts w:ascii="Calibri" w:hAnsi="Calibri" w:cs="Calibri"/>
          <w:sz w:val="22"/>
          <w:szCs w:val="22"/>
          <w:lang w:val="en-GB"/>
        </w:rPr>
      </w:pPr>
      <w:r w:rsidRPr="001F1008">
        <w:rPr>
          <w:rFonts w:ascii="Calibri" w:hAnsi="Calibri" w:cs="Calibri"/>
          <w:sz w:val="22"/>
          <w:szCs w:val="22"/>
          <w:lang w:val="en-GB"/>
        </w:rPr>
        <w:t>The bidders are required to provide the estimation of travel costs necessary to fulfil the assignment.</w:t>
      </w:r>
      <w:r w:rsidRPr="001F1008">
        <w:rPr>
          <w:rFonts w:ascii="Calibri" w:hAnsi="Calibri" w:cs="Calibri"/>
        </w:rPr>
        <w:t xml:space="preserve"> </w:t>
      </w:r>
      <w:r w:rsidRPr="001F1008">
        <w:rPr>
          <w:rFonts w:ascii="Calibri" w:hAnsi="Calibri" w:cs="Calibri"/>
          <w:sz w:val="22"/>
          <w:szCs w:val="22"/>
          <w:lang w:val="en-GB"/>
        </w:rPr>
        <w:t xml:space="preserve">Such estimation of travel costs may constitute the determination of the bid winner. </w:t>
      </w:r>
    </w:p>
    <w:p w14:paraId="39A6516F" w14:textId="77777777" w:rsidR="00843686" w:rsidRPr="001F1008" w:rsidRDefault="00843686" w:rsidP="00843686">
      <w:pPr>
        <w:pStyle w:val="Blockquote"/>
        <w:widowControl/>
        <w:tabs>
          <w:tab w:val="left" w:pos="360"/>
        </w:tabs>
        <w:spacing w:before="120" w:after="240"/>
        <w:ind w:left="0"/>
        <w:jc w:val="both"/>
        <w:rPr>
          <w:rFonts w:ascii="Calibri" w:hAnsi="Calibri" w:cs="Calibri"/>
          <w:sz w:val="22"/>
          <w:szCs w:val="22"/>
          <w:lang w:val="en-GB"/>
        </w:rPr>
      </w:pPr>
      <w:r w:rsidRPr="001F1008">
        <w:rPr>
          <w:rFonts w:ascii="Calibri" w:hAnsi="Calibri" w:cs="Calibri"/>
          <w:sz w:val="22"/>
          <w:szCs w:val="22"/>
          <w:lang w:val="en-GB"/>
        </w:rPr>
        <w:t xml:space="preserve">After evaluation of offers, </w:t>
      </w:r>
      <w:r w:rsidRPr="001F1008">
        <w:rPr>
          <w:rStyle w:val="Emphasis"/>
          <w:rFonts w:ascii="Calibri" w:hAnsi="Calibri" w:cs="Calibri"/>
          <w:i w:val="0"/>
          <w:sz w:val="22"/>
          <w:szCs w:val="22"/>
          <w:lang w:val="en-GB"/>
        </w:rPr>
        <w:t xml:space="preserve">Helvetas </w:t>
      </w:r>
      <w:r w:rsidRPr="001F1008">
        <w:rPr>
          <w:rFonts w:ascii="Calibri" w:hAnsi="Calibri" w:cs="Calibri"/>
          <w:sz w:val="22"/>
          <w:szCs w:val="22"/>
          <w:lang w:val="en-GB"/>
        </w:rPr>
        <w:t xml:space="preserve">reserves the right to enter into negotiations with all or part of eligible bidders in order to amend and/or complete their original offers. </w:t>
      </w:r>
    </w:p>
    <w:p w14:paraId="3C8ED72E" w14:textId="77777777" w:rsidR="00843686" w:rsidRPr="001F1008" w:rsidRDefault="00843686" w:rsidP="00843686">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Purchase order/Contract will be awarded to the economically most advantageous offer. The </w:t>
      </w:r>
      <w:r w:rsidRPr="001F1008">
        <w:rPr>
          <w:rStyle w:val="Emphasis"/>
          <w:rFonts w:ascii="Calibri" w:hAnsi="Calibri" w:cs="Calibri"/>
          <w:i w:val="0"/>
          <w:sz w:val="22"/>
          <w:szCs w:val="22"/>
          <w:lang w:val="en-GB"/>
        </w:rPr>
        <w:lastRenderedPageBreak/>
        <w:t xml:space="preserve">economically most advantageous offer is established by weighing technical quality against price. Helvetas reserves the right to purchase/contract only part of required services or cancel this tender procedure should it not be satisfied with the quality of offers. </w:t>
      </w:r>
    </w:p>
    <w:p w14:paraId="4EE1E0F8" w14:textId="77777777" w:rsidR="00843686" w:rsidRPr="001F1008" w:rsidRDefault="00843686" w:rsidP="00843686">
      <w:pPr>
        <w:pStyle w:val="Blockquote"/>
        <w:spacing w:before="0"/>
        <w:ind w:left="0"/>
        <w:jc w:val="both"/>
        <w:rPr>
          <w:rStyle w:val="Strong"/>
          <w:rFonts w:ascii="Calibri" w:hAnsi="Calibri" w:cs="Calibri"/>
          <w:b w:val="0"/>
          <w:sz w:val="22"/>
          <w:szCs w:val="22"/>
          <w:lang w:val="en-GB"/>
        </w:rPr>
      </w:pPr>
      <w:r w:rsidRPr="001F1008">
        <w:rPr>
          <w:rStyle w:val="Emphasis"/>
          <w:rFonts w:ascii="Calibri" w:hAnsi="Calibri" w:cs="Calibri"/>
          <w:i w:val="0"/>
          <w:sz w:val="22"/>
          <w:szCs w:val="22"/>
          <w:lang w:val="en-GB"/>
        </w:rPr>
        <w:t>In case of services, having selected an offer partly on the basis of evaluation of consultants presented in the offer, Helvetas expects the contract to be executed by these specific consultants. However, additional consultants may be proposed/contracted during the implementation period.</w:t>
      </w:r>
    </w:p>
    <w:p w14:paraId="603A2953" w14:textId="77777777" w:rsidR="00AF2E17" w:rsidRPr="001F1008" w:rsidRDefault="00AF2E17" w:rsidP="007E5015">
      <w:pPr>
        <w:pStyle w:val="ListParagraph"/>
        <w:numPr>
          <w:ilvl w:val="0"/>
          <w:numId w:val="1"/>
        </w:numPr>
        <w:spacing w:before="240" w:after="240"/>
        <w:ind w:left="360"/>
        <w:outlineLvl w:val="0"/>
        <w:rPr>
          <w:rStyle w:val="Strong"/>
          <w:rFonts w:ascii="Calibri" w:hAnsi="Calibri" w:cs="Calibri"/>
          <w:sz w:val="22"/>
          <w:szCs w:val="22"/>
          <w:lang w:val="en-GB"/>
        </w:rPr>
      </w:pPr>
      <w:r w:rsidRPr="001F1008">
        <w:rPr>
          <w:rStyle w:val="Strong"/>
          <w:rFonts w:ascii="Calibri" w:hAnsi="Calibri" w:cs="Calibri"/>
          <w:sz w:val="22"/>
          <w:szCs w:val="22"/>
          <w:lang w:val="en-GB"/>
        </w:rPr>
        <w:t>Submission of offers</w:t>
      </w:r>
    </w:p>
    <w:p w14:paraId="4C2673ED" w14:textId="652AD865" w:rsidR="00B868C4" w:rsidRPr="001F1008" w:rsidRDefault="00B868C4" w:rsidP="00B868C4">
      <w:pPr>
        <w:pStyle w:val="Blockquote"/>
        <w:spacing w:before="0"/>
        <w:ind w:left="0"/>
        <w:jc w:val="both"/>
        <w:rPr>
          <w:rStyle w:val="Emphasis"/>
          <w:rFonts w:ascii="Calibri" w:hAnsi="Calibri" w:cs="Calibri"/>
          <w:b/>
          <w:i w:val="0"/>
          <w:sz w:val="22"/>
          <w:lang w:val="en-GB"/>
        </w:rPr>
      </w:pPr>
      <w:r w:rsidRPr="001F1008">
        <w:rPr>
          <w:rStyle w:val="Emphasis"/>
          <w:rFonts w:ascii="Calibri" w:hAnsi="Calibri" w:cs="Calibri"/>
          <w:i w:val="0"/>
          <w:sz w:val="22"/>
          <w:szCs w:val="22"/>
          <w:lang w:val="en-GB"/>
        </w:rPr>
        <w:t xml:space="preserve">Offers must be submitted via email in electronic format only in two separate files using the standard forms provided by the </w:t>
      </w:r>
      <w:r w:rsidR="00AB1567" w:rsidRPr="001F1008">
        <w:rPr>
          <w:rStyle w:val="Emphasis"/>
          <w:rFonts w:ascii="Calibri" w:hAnsi="Calibri" w:cs="Calibri"/>
          <w:i w:val="0"/>
          <w:sz w:val="22"/>
          <w:szCs w:val="22"/>
          <w:lang w:val="en-GB"/>
        </w:rPr>
        <w:t xml:space="preserve">Helvetas </w:t>
      </w:r>
      <w:r w:rsidRPr="001F1008">
        <w:rPr>
          <w:rStyle w:val="Emphasis"/>
          <w:rFonts w:ascii="Calibri" w:hAnsi="Calibri" w:cs="Calibri"/>
          <w:i w:val="0"/>
          <w:sz w:val="22"/>
          <w:szCs w:val="22"/>
          <w:lang w:val="en-GB"/>
        </w:rPr>
        <w:t xml:space="preserve">(PART 1 and PART 2). </w:t>
      </w:r>
    </w:p>
    <w:p w14:paraId="7A3A2947" w14:textId="77777777" w:rsidR="00B868C4" w:rsidRPr="001F1008" w:rsidRDefault="00B868C4" w:rsidP="00B868C4">
      <w:pPr>
        <w:pStyle w:val="Blockquote"/>
        <w:spacing w:before="0"/>
        <w:ind w:left="0"/>
        <w:jc w:val="both"/>
        <w:rPr>
          <w:rFonts w:ascii="Calibri" w:hAnsi="Calibri" w:cs="Calibri"/>
          <w:b/>
          <w:sz w:val="22"/>
          <w:szCs w:val="22"/>
          <w:lang w:val="en-GB"/>
        </w:rPr>
      </w:pPr>
      <w:r w:rsidRPr="001F1008">
        <w:rPr>
          <w:rFonts w:ascii="Calibri" w:hAnsi="Calibri" w:cs="Calibri"/>
          <w:b/>
          <w:sz w:val="22"/>
          <w:szCs w:val="22"/>
          <w:lang w:val="en-GB"/>
        </w:rPr>
        <w:t xml:space="preserve">Technical offer </w:t>
      </w:r>
      <w:r w:rsidRPr="001F1008">
        <w:rPr>
          <w:rFonts w:ascii="Calibri" w:hAnsi="Calibri" w:cs="Calibri"/>
          <w:bCs/>
          <w:sz w:val="22"/>
          <w:szCs w:val="22"/>
          <w:lang w:val="en-GB"/>
        </w:rPr>
        <w:t>shall contain</w:t>
      </w:r>
      <w:r w:rsidRPr="001F1008">
        <w:rPr>
          <w:rFonts w:ascii="Calibri" w:hAnsi="Calibri" w:cs="Calibri"/>
          <w:b/>
          <w:sz w:val="22"/>
          <w:szCs w:val="22"/>
          <w:lang w:val="en-GB"/>
        </w:rPr>
        <w:t>:</w:t>
      </w:r>
    </w:p>
    <w:p w14:paraId="244E955C" w14:textId="03ADD1EE" w:rsidR="00B868C4" w:rsidRPr="001F1008" w:rsidRDefault="00B868C4" w:rsidP="00B868C4">
      <w:pPr>
        <w:pStyle w:val="Blockquote"/>
        <w:numPr>
          <w:ilvl w:val="0"/>
          <w:numId w:val="36"/>
        </w:numPr>
        <w:spacing w:before="0" w:after="0"/>
        <w:jc w:val="both"/>
        <w:rPr>
          <w:rStyle w:val="Emphasis"/>
          <w:rFonts w:ascii="Calibri" w:hAnsi="Calibri" w:cs="Calibri"/>
          <w:i w:val="0"/>
          <w:sz w:val="22"/>
          <w:lang w:val="en-GB"/>
        </w:rPr>
      </w:pPr>
      <w:r w:rsidRPr="001F1008">
        <w:rPr>
          <w:rStyle w:val="Emphasis"/>
          <w:rFonts w:ascii="Calibri" w:hAnsi="Calibri" w:cs="Calibri"/>
          <w:b/>
          <w:i w:val="0"/>
          <w:sz w:val="22"/>
          <w:lang w:val="en-GB"/>
        </w:rPr>
        <w:t>Signed Eligibility Documentation Form</w:t>
      </w:r>
      <w:r w:rsidR="006A2AC5" w:rsidRPr="001F1008">
        <w:rPr>
          <w:rStyle w:val="FootnoteReference"/>
          <w:rFonts w:ascii="Calibri" w:hAnsi="Calibri" w:cs="Calibri"/>
          <w:b/>
          <w:sz w:val="22"/>
          <w:lang w:val="en-GB"/>
        </w:rPr>
        <w:footnoteReference w:id="2"/>
      </w:r>
      <w:r w:rsidRPr="001F1008">
        <w:rPr>
          <w:rStyle w:val="Emphasis"/>
          <w:rFonts w:ascii="Calibri" w:hAnsi="Calibri" w:cs="Calibri"/>
          <w:b/>
          <w:i w:val="0"/>
          <w:sz w:val="22"/>
          <w:lang w:val="en-GB"/>
        </w:rPr>
        <w:t xml:space="preserve"> </w:t>
      </w:r>
      <w:r w:rsidRPr="001F1008">
        <w:rPr>
          <w:rStyle w:val="Emphasis"/>
          <w:rFonts w:ascii="Calibri" w:hAnsi="Calibri" w:cs="Calibri"/>
          <w:i w:val="0"/>
          <w:sz w:val="22"/>
          <w:lang w:val="en-GB"/>
        </w:rPr>
        <w:t>– as per ELIGIBILITY DOCUMENTATION part below</w:t>
      </w:r>
      <w:r w:rsidRPr="001F1008" w:rsidDel="007C5504">
        <w:rPr>
          <w:rStyle w:val="Emphasis"/>
          <w:rFonts w:ascii="Calibri" w:hAnsi="Calibri" w:cs="Calibri"/>
          <w:i w:val="0"/>
          <w:sz w:val="22"/>
          <w:lang w:val="en-GB"/>
        </w:rPr>
        <w:t xml:space="preserve"> </w:t>
      </w:r>
    </w:p>
    <w:p w14:paraId="75C4BAF8" w14:textId="77777777" w:rsidR="00B868C4" w:rsidRPr="001F1008" w:rsidRDefault="00B868C4" w:rsidP="00B868C4">
      <w:pPr>
        <w:pStyle w:val="Blockquote"/>
        <w:numPr>
          <w:ilvl w:val="0"/>
          <w:numId w:val="36"/>
        </w:numPr>
        <w:spacing w:before="0" w:after="0"/>
        <w:jc w:val="both"/>
        <w:rPr>
          <w:rStyle w:val="Emphasis"/>
          <w:rFonts w:ascii="Calibri" w:hAnsi="Calibri" w:cs="Calibri"/>
          <w:b/>
          <w:i w:val="0"/>
          <w:sz w:val="22"/>
          <w:lang w:val="en-GB"/>
        </w:rPr>
      </w:pPr>
      <w:r w:rsidRPr="001F1008">
        <w:rPr>
          <w:rStyle w:val="Emphasis"/>
          <w:rFonts w:ascii="Calibri" w:hAnsi="Calibri" w:cs="Calibri"/>
          <w:b/>
          <w:i w:val="0"/>
          <w:sz w:val="22"/>
          <w:lang w:val="en-GB"/>
        </w:rPr>
        <w:t xml:space="preserve">Signed Application Form – as per </w:t>
      </w:r>
      <w:r w:rsidRPr="001F1008">
        <w:rPr>
          <w:rStyle w:val="Emphasis"/>
          <w:rFonts w:ascii="Calibri" w:hAnsi="Calibri" w:cs="Calibri"/>
          <w:bCs/>
          <w:i w:val="0"/>
          <w:sz w:val="22"/>
          <w:lang w:val="en-GB"/>
        </w:rPr>
        <w:t>PART 1 – APPLICATION PACKAGE part below</w:t>
      </w:r>
    </w:p>
    <w:p w14:paraId="1745A00D" w14:textId="77777777" w:rsidR="00B868C4" w:rsidRPr="001F1008" w:rsidRDefault="00B868C4" w:rsidP="00B868C4">
      <w:pPr>
        <w:pStyle w:val="Blockquote"/>
        <w:numPr>
          <w:ilvl w:val="0"/>
          <w:numId w:val="36"/>
        </w:numPr>
        <w:spacing w:before="0"/>
        <w:jc w:val="both"/>
        <w:rPr>
          <w:rFonts w:ascii="Calibri" w:hAnsi="Calibri" w:cs="Calibri"/>
          <w:sz w:val="22"/>
          <w:szCs w:val="22"/>
          <w:lang w:val="en-GB"/>
        </w:rPr>
      </w:pPr>
      <w:r w:rsidRPr="001F1008">
        <w:rPr>
          <w:rStyle w:val="Emphasis"/>
          <w:rFonts w:ascii="Calibri" w:hAnsi="Calibri" w:cs="Calibri"/>
          <w:i w:val="0"/>
          <w:sz w:val="22"/>
          <w:szCs w:val="22"/>
          <w:lang w:val="en-GB"/>
        </w:rPr>
        <w:t xml:space="preserve">Bidders have to supply the </w:t>
      </w:r>
      <w:proofErr w:type="gramStart"/>
      <w:r w:rsidRPr="001F1008">
        <w:rPr>
          <w:rStyle w:val="Emphasis"/>
          <w:rFonts w:ascii="Calibri" w:hAnsi="Calibri" w:cs="Calibri"/>
          <w:i w:val="0"/>
          <w:sz w:val="22"/>
          <w:szCs w:val="22"/>
          <w:lang w:val="en-GB"/>
        </w:rPr>
        <w:t>Technical</w:t>
      </w:r>
      <w:proofErr w:type="gramEnd"/>
      <w:r w:rsidRPr="001F1008">
        <w:rPr>
          <w:rStyle w:val="Emphasis"/>
          <w:rFonts w:ascii="Calibri" w:hAnsi="Calibri" w:cs="Calibri"/>
          <w:i w:val="0"/>
          <w:sz w:val="22"/>
          <w:szCs w:val="22"/>
          <w:lang w:val="en-GB"/>
        </w:rPr>
        <w:t xml:space="preserve"> offer, accompanied by the following documentation for the bidder:</w:t>
      </w:r>
    </w:p>
    <w:p w14:paraId="088A1953" w14:textId="77777777" w:rsidR="00843686" w:rsidRPr="001F1008" w:rsidRDefault="00843686" w:rsidP="00843686">
      <w:pPr>
        <w:pStyle w:val="ListParagraph"/>
        <w:numPr>
          <w:ilvl w:val="0"/>
          <w:numId w:val="41"/>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rPr>
        <w:t>CV, cover letter and portfolio of previous similar experience.</w:t>
      </w:r>
    </w:p>
    <w:p w14:paraId="34FA3209" w14:textId="77777777" w:rsidR="00843686" w:rsidRPr="001F1008" w:rsidRDefault="00843686" w:rsidP="00843686">
      <w:pPr>
        <w:pStyle w:val="ListParagraph"/>
        <w:numPr>
          <w:ilvl w:val="0"/>
          <w:numId w:val="41"/>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rPr>
        <w:t>Certificate of good completion of similar work</w:t>
      </w:r>
    </w:p>
    <w:p w14:paraId="7D5E558A" w14:textId="77777777" w:rsidR="00843686" w:rsidRPr="001F1008" w:rsidRDefault="00843686" w:rsidP="00843686">
      <w:pPr>
        <w:pStyle w:val="ListParagraph"/>
        <w:numPr>
          <w:ilvl w:val="0"/>
          <w:numId w:val="41"/>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rPr>
        <w:t>Applicants will indicate their expected daily rate (including VAT) and number of days to conduct the consultancy.</w:t>
      </w:r>
    </w:p>
    <w:p w14:paraId="55843E5F" w14:textId="6C980FF2" w:rsidR="00B868C4" w:rsidRPr="001F1008" w:rsidRDefault="00B868C4" w:rsidP="00B868C4">
      <w:pPr>
        <w:pStyle w:val="Blockquote"/>
        <w:spacing w:before="0"/>
        <w:ind w:left="0"/>
        <w:jc w:val="both"/>
        <w:rPr>
          <w:rStyle w:val="Emphasis"/>
          <w:rFonts w:ascii="Calibri" w:hAnsi="Calibri" w:cs="Calibri"/>
          <w:i w:val="0"/>
          <w:sz w:val="22"/>
          <w:lang w:val="en-GB"/>
        </w:rPr>
      </w:pPr>
      <w:r w:rsidRPr="001F1008">
        <w:rPr>
          <w:rStyle w:val="Emphasis"/>
          <w:rFonts w:ascii="Calibri" w:hAnsi="Calibri" w:cs="Calibri"/>
          <w:i w:val="0"/>
          <w:sz w:val="22"/>
          <w:lang w:val="en-GB"/>
        </w:rPr>
        <w:t xml:space="preserve">The name of the file should have the bidder’s name, Reference No: </w:t>
      </w:r>
      <w:r w:rsidR="00843686" w:rsidRPr="001F1008">
        <w:rPr>
          <w:rStyle w:val="Emphasis"/>
          <w:rFonts w:ascii="Calibri" w:hAnsi="Calibri" w:cs="Calibri"/>
          <w:i w:val="0"/>
          <w:sz w:val="22"/>
          <w:lang w:val="en-GB"/>
        </w:rPr>
        <w:t>RFPC</w:t>
      </w:r>
      <w:r w:rsidR="00843686" w:rsidRPr="001F1008">
        <w:rPr>
          <w:rStyle w:val="Emphasis"/>
          <w:rFonts w:ascii="Calibri" w:hAnsi="Calibri" w:cs="Calibri"/>
          <w:i w:val="0"/>
          <w:sz w:val="22"/>
          <w:lang w:val="vi-VN"/>
        </w:rPr>
        <w:t>2-170426-ST4SD</w:t>
      </w:r>
      <w:r w:rsidRPr="001F1008">
        <w:rPr>
          <w:rStyle w:val="Emphasis"/>
          <w:rFonts w:ascii="Calibri" w:hAnsi="Calibri" w:cs="Calibri"/>
          <w:i w:val="0"/>
          <w:sz w:val="22"/>
          <w:lang w:val="en-GB"/>
        </w:rPr>
        <w:t xml:space="preserve"> and the text ‘Technical offer documents’ (for example </w:t>
      </w:r>
      <w:r w:rsidRPr="001F1008">
        <w:rPr>
          <w:rStyle w:val="Emphasis"/>
          <w:rFonts w:ascii="Calibri" w:hAnsi="Calibri" w:cs="Calibri"/>
          <w:b/>
          <w:i w:val="0"/>
          <w:sz w:val="22"/>
          <w:lang w:val="en-GB"/>
        </w:rPr>
        <w:t xml:space="preserve">My Company </w:t>
      </w:r>
      <w:r w:rsidR="00843686" w:rsidRPr="001F1008">
        <w:rPr>
          <w:rStyle w:val="Emphasis"/>
          <w:rFonts w:ascii="Calibri" w:hAnsi="Calibri" w:cs="Calibri"/>
          <w:b/>
          <w:i w:val="0"/>
          <w:sz w:val="22"/>
          <w:lang w:val="en-GB"/>
        </w:rPr>
        <w:t xml:space="preserve">RFPC2-170426-ST4SD </w:t>
      </w:r>
      <w:r w:rsidRPr="001F1008">
        <w:rPr>
          <w:rStyle w:val="Emphasis"/>
          <w:rFonts w:ascii="Calibri" w:hAnsi="Calibri" w:cs="Calibri"/>
          <w:b/>
          <w:i w:val="0"/>
          <w:sz w:val="22"/>
          <w:lang w:val="en-GB"/>
        </w:rPr>
        <w:t>technical offer documents</w:t>
      </w:r>
      <w:r w:rsidRPr="001F1008">
        <w:rPr>
          <w:rStyle w:val="Emphasis"/>
          <w:rFonts w:ascii="Calibri" w:hAnsi="Calibri" w:cs="Calibri"/>
          <w:i w:val="0"/>
          <w:sz w:val="22"/>
          <w:lang w:val="en-GB"/>
        </w:rPr>
        <w:t>)</w:t>
      </w:r>
    </w:p>
    <w:p w14:paraId="4D59B740" w14:textId="77777777" w:rsidR="00B868C4" w:rsidRPr="001F1008" w:rsidRDefault="00B868C4" w:rsidP="00B868C4">
      <w:pPr>
        <w:pStyle w:val="Blockquote"/>
        <w:spacing w:before="0"/>
        <w:ind w:left="0"/>
        <w:jc w:val="both"/>
        <w:rPr>
          <w:rFonts w:ascii="Calibri" w:hAnsi="Calibri" w:cs="Calibri"/>
          <w:b/>
          <w:sz w:val="22"/>
          <w:szCs w:val="22"/>
          <w:lang w:val="en-GB"/>
        </w:rPr>
      </w:pPr>
    </w:p>
    <w:p w14:paraId="05D7EBF1" w14:textId="77777777" w:rsidR="00B868C4" w:rsidRPr="001F1008" w:rsidRDefault="00B868C4" w:rsidP="00B868C4">
      <w:pPr>
        <w:pStyle w:val="Blockquote"/>
        <w:spacing w:before="0"/>
        <w:ind w:left="0"/>
        <w:jc w:val="both"/>
        <w:rPr>
          <w:rFonts w:ascii="Calibri" w:hAnsi="Calibri" w:cs="Calibri"/>
          <w:b/>
          <w:sz w:val="22"/>
          <w:szCs w:val="22"/>
          <w:lang w:val="en-GB"/>
        </w:rPr>
      </w:pPr>
      <w:r w:rsidRPr="001F1008">
        <w:rPr>
          <w:rFonts w:ascii="Calibri" w:hAnsi="Calibri" w:cs="Calibri"/>
          <w:b/>
          <w:sz w:val="22"/>
          <w:szCs w:val="22"/>
          <w:lang w:val="en-GB"/>
        </w:rPr>
        <w:t xml:space="preserve">Financial offer </w:t>
      </w:r>
      <w:r w:rsidRPr="001F1008">
        <w:rPr>
          <w:rFonts w:ascii="Calibri" w:hAnsi="Calibri" w:cs="Calibri"/>
          <w:bCs/>
          <w:sz w:val="22"/>
          <w:szCs w:val="22"/>
          <w:lang w:val="en-GB"/>
        </w:rPr>
        <w:t>shall contain</w:t>
      </w:r>
      <w:r w:rsidRPr="001F1008">
        <w:rPr>
          <w:rFonts w:ascii="Calibri" w:hAnsi="Calibri" w:cs="Calibri"/>
          <w:b/>
          <w:sz w:val="22"/>
          <w:szCs w:val="22"/>
          <w:lang w:val="en-GB"/>
        </w:rPr>
        <w:t>:</w:t>
      </w:r>
    </w:p>
    <w:p w14:paraId="47834049" w14:textId="77777777" w:rsidR="00B868C4" w:rsidRPr="001F1008" w:rsidRDefault="00B868C4" w:rsidP="00B868C4">
      <w:pPr>
        <w:pStyle w:val="Blockquote"/>
        <w:numPr>
          <w:ilvl w:val="0"/>
          <w:numId w:val="37"/>
        </w:numPr>
        <w:spacing w:before="0"/>
        <w:jc w:val="both"/>
        <w:rPr>
          <w:rStyle w:val="Emphasis"/>
          <w:rFonts w:ascii="Calibri" w:hAnsi="Calibri" w:cs="Calibri"/>
          <w:i w:val="0"/>
          <w:sz w:val="22"/>
          <w:lang w:val="en-GB"/>
        </w:rPr>
      </w:pPr>
      <w:r w:rsidRPr="001F1008">
        <w:rPr>
          <w:rFonts w:ascii="Calibri" w:hAnsi="Calibri" w:cs="Calibri"/>
          <w:b/>
          <w:sz w:val="22"/>
          <w:lang w:val="en-GB"/>
        </w:rPr>
        <w:t xml:space="preserve">Signed Financial Offer form - </w:t>
      </w:r>
      <w:r w:rsidRPr="001F1008">
        <w:rPr>
          <w:rFonts w:ascii="Calibri" w:hAnsi="Calibri" w:cs="Calibri"/>
          <w:bCs/>
          <w:sz w:val="22"/>
          <w:lang w:val="en-GB"/>
        </w:rPr>
        <w:t xml:space="preserve">as per </w:t>
      </w:r>
      <w:r w:rsidRPr="001F1008">
        <w:rPr>
          <w:rStyle w:val="Emphasis"/>
          <w:rFonts w:ascii="Calibri" w:hAnsi="Calibri" w:cs="Calibri"/>
          <w:bCs/>
          <w:i w:val="0"/>
          <w:sz w:val="22"/>
          <w:lang w:val="en-GB"/>
        </w:rPr>
        <w:t>PART 2 - Financial offer part below</w:t>
      </w:r>
    </w:p>
    <w:p w14:paraId="6F1CC77F" w14:textId="42EA0C8D" w:rsidR="00691B4D" w:rsidRPr="001F1008" w:rsidRDefault="00AF2E17" w:rsidP="00AF2E17">
      <w:pPr>
        <w:pStyle w:val="Blockquote"/>
        <w:spacing w:before="0"/>
        <w:ind w:left="0"/>
        <w:jc w:val="both"/>
        <w:rPr>
          <w:rFonts w:ascii="Calibri" w:hAnsi="Calibri" w:cs="Calibri"/>
          <w:sz w:val="22"/>
          <w:lang w:val="en-GB"/>
        </w:rPr>
      </w:pPr>
      <w:r w:rsidRPr="001F1008">
        <w:rPr>
          <w:rStyle w:val="Strong"/>
          <w:rFonts w:ascii="Calibri" w:hAnsi="Calibri" w:cs="Calibri"/>
          <w:b w:val="0"/>
          <w:sz w:val="22"/>
          <w:szCs w:val="22"/>
          <w:lang w:val="en-GB"/>
        </w:rPr>
        <w:t>The Financial offer must be presented in Euros.</w:t>
      </w:r>
      <w:r w:rsidR="004D47D0" w:rsidRPr="001F1008">
        <w:rPr>
          <w:rStyle w:val="Strong"/>
          <w:rFonts w:ascii="Calibri" w:hAnsi="Calibri" w:cs="Calibri"/>
          <w:b w:val="0"/>
          <w:sz w:val="22"/>
          <w:szCs w:val="22"/>
          <w:lang w:val="en-GB"/>
        </w:rPr>
        <w:t xml:space="preserve"> </w:t>
      </w:r>
      <w:r w:rsidRPr="001F1008">
        <w:rPr>
          <w:rStyle w:val="Strong"/>
          <w:rFonts w:ascii="Calibri" w:hAnsi="Calibri" w:cs="Calibri"/>
          <w:b w:val="0"/>
          <w:sz w:val="22"/>
          <w:szCs w:val="22"/>
          <w:lang w:val="en-GB"/>
        </w:rPr>
        <w:t>The fees proposed in this offer should be all inclusive;</w:t>
      </w:r>
      <w:r w:rsidRPr="001F1008">
        <w:rPr>
          <w:rStyle w:val="Strong"/>
          <w:rFonts w:ascii="Calibri" w:hAnsi="Calibri" w:cs="Calibri"/>
          <w:sz w:val="22"/>
          <w:szCs w:val="22"/>
          <w:lang w:val="en-GB"/>
        </w:rPr>
        <w:t xml:space="preserve"> </w:t>
      </w:r>
      <w:r w:rsidRPr="001F1008">
        <w:rPr>
          <w:rFonts w:ascii="Calibri" w:hAnsi="Calibri" w:cs="Calibri"/>
          <w:sz w:val="22"/>
          <w:szCs w:val="22"/>
          <w:lang w:val="en-GB"/>
        </w:rPr>
        <w:t xml:space="preserve">the </w:t>
      </w:r>
      <w:r w:rsidR="004D47D0" w:rsidRPr="001F1008">
        <w:rPr>
          <w:rFonts w:ascii="Calibri" w:hAnsi="Calibri" w:cs="Calibri"/>
          <w:sz w:val="22"/>
          <w:szCs w:val="22"/>
          <w:lang w:val="en-GB"/>
        </w:rPr>
        <w:t>supplier/</w:t>
      </w:r>
      <w:r w:rsidRPr="001F1008">
        <w:rPr>
          <w:rFonts w:ascii="Calibri" w:hAnsi="Calibri" w:cs="Calibri"/>
          <w:sz w:val="22"/>
          <w:szCs w:val="22"/>
          <w:lang w:val="en-GB"/>
        </w:rPr>
        <w:t>contractor will cover all costs to perform their tasks (</w:t>
      </w:r>
      <w:proofErr w:type="gramStart"/>
      <w:r w:rsidRPr="001F1008">
        <w:rPr>
          <w:rFonts w:ascii="Calibri" w:hAnsi="Calibri" w:cs="Calibri"/>
          <w:sz w:val="22"/>
          <w:szCs w:val="22"/>
          <w:lang w:val="en-GB"/>
        </w:rPr>
        <w:t>e.g.</w:t>
      </w:r>
      <w:proofErr w:type="gramEnd"/>
      <w:r w:rsidRPr="001F1008">
        <w:rPr>
          <w:rFonts w:ascii="Calibri" w:hAnsi="Calibri" w:cs="Calibri"/>
          <w:sz w:val="22"/>
          <w:szCs w:val="22"/>
          <w:lang w:val="en-GB"/>
        </w:rPr>
        <w:t xml:space="preserve"> office accommodation, transport, internet access and equipment, administrative and secretarial support, interpretation etc.). </w:t>
      </w:r>
      <w:r w:rsidR="00AB1567" w:rsidRPr="001F1008">
        <w:rPr>
          <w:rFonts w:ascii="Calibri" w:hAnsi="Calibri" w:cs="Calibri"/>
          <w:sz w:val="22"/>
          <w:u w:val="single"/>
          <w:lang w:val="en-GB"/>
        </w:rPr>
        <w:t xml:space="preserve">Helvetas </w:t>
      </w:r>
      <w:r w:rsidRPr="001F1008">
        <w:rPr>
          <w:rFonts w:ascii="Calibri" w:hAnsi="Calibri" w:cs="Calibri"/>
          <w:sz w:val="22"/>
          <w:u w:val="single"/>
          <w:lang w:val="en-GB"/>
        </w:rPr>
        <w:t>is exempt from VAT</w:t>
      </w:r>
      <w:r w:rsidRPr="001F1008">
        <w:rPr>
          <w:rFonts w:ascii="Calibri" w:hAnsi="Calibri" w:cs="Calibri"/>
          <w:sz w:val="22"/>
          <w:lang w:val="en-GB"/>
        </w:rPr>
        <w:t xml:space="preserve">, </w:t>
      </w:r>
      <w:r w:rsidRPr="001F1008">
        <w:rPr>
          <w:rFonts w:ascii="Calibri" w:hAnsi="Calibri" w:cs="Calibri"/>
          <w:sz w:val="22"/>
          <w:u w:val="single"/>
          <w:lang w:val="en-GB"/>
        </w:rPr>
        <w:t>thus the fees offered should be without VAT</w:t>
      </w:r>
      <w:r w:rsidRPr="001F1008">
        <w:rPr>
          <w:rFonts w:ascii="Calibri" w:hAnsi="Calibri" w:cs="Calibri"/>
          <w:sz w:val="22"/>
          <w:lang w:val="en-GB"/>
        </w:rPr>
        <w:t xml:space="preserve">. The contractor is responsible for all other taxes and duties in compliance with the legislation of the </w:t>
      </w:r>
      <w:r w:rsidR="009A5030" w:rsidRPr="001F1008">
        <w:rPr>
          <w:rFonts w:ascii="Calibri" w:hAnsi="Calibri" w:cs="Calibri"/>
          <w:sz w:val="22"/>
          <w:lang w:val="en-GB"/>
        </w:rPr>
        <w:t>country</w:t>
      </w:r>
      <w:r w:rsidRPr="001F1008">
        <w:rPr>
          <w:rFonts w:ascii="Calibri" w:hAnsi="Calibri" w:cs="Calibri"/>
          <w:sz w:val="22"/>
          <w:lang w:val="en-GB"/>
        </w:rPr>
        <w:t>.</w:t>
      </w:r>
    </w:p>
    <w:p w14:paraId="1D658871" w14:textId="3BBDCAE8" w:rsidR="00691B4D" w:rsidRPr="001F1008" w:rsidRDefault="00691B4D" w:rsidP="00691B4D">
      <w:pPr>
        <w:pStyle w:val="Blockquote"/>
        <w:spacing w:before="0"/>
        <w:ind w:left="0"/>
        <w:jc w:val="both"/>
        <w:rPr>
          <w:rStyle w:val="Strong"/>
          <w:rFonts w:ascii="Calibri" w:hAnsi="Calibri" w:cs="Calibri"/>
          <w:b w:val="0"/>
          <w:sz w:val="22"/>
          <w:lang w:val="en-GB"/>
        </w:rPr>
      </w:pPr>
      <w:r w:rsidRPr="001F1008">
        <w:rPr>
          <w:rStyle w:val="Emphasis"/>
          <w:rFonts w:ascii="Calibri" w:hAnsi="Calibri" w:cs="Calibri"/>
          <w:i w:val="0"/>
          <w:sz w:val="22"/>
          <w:szCs w:val="22"/>
          <w:lang w:val="en-GB"/>
        </w:rPr>
        <w:t xml:space="preserve">The name of the file should have the bidder’s name, Reference No: </w:t>
      </w:r>
      <w:r w:rsidR="00843686" w:rsidRPr="001F1008">
        <w:rPr>
          <w:rStyle w:val="Emphasis"/>
          <w:rFonts w:ascii="Calibri" w:hAnsi="Calibri" w:cs="Calibri"/>
          <w:i w:val="0"/>
          <w:sz w:val="22"/>
          <w:lang w:val="en-GB"/>
        </w:rPr>
        <w:t>RFPC</w:t>
      </w:r>
      <w:r w:rsidR="00843686" w:rsidRPr="001F1008">
        <w:rPr>
          <w:rStyle w:val="Emphasis"/>
          <w:rFonts w:ascii="Calibri" w:hAnsi="Calibri" w:cs="Calibri"/>
          <w:i w:val="0"/>
          <w:sz w:val="22"/>
          <w:lang w:val="vi-VN"/>
        </w:rPr>
        <w:t>2-170426-ST4SD</w:t>
      </w:r>
      <w:r w:rsidRPr="001F1008">
        <w:rPr>
          <w:rStyle w:val="Emphasis"/>
          <w:rFonts w:ascii="Calibri" w:hAnsi="Calibri" w:cs="Calibri"/>
          <w:i w:val="0"/>
          <w:sz w:val="22"/>
          <w:szCs w:val="22"/>
          <w:lang w:val="en-GB"/>
        </w:rPr>
        <w:t xml:space="preserve"> and the text ‘Financial</w:t>
      </w:r>
      <w:r w:rsidR="00B868C4" w:rsidRPr="001F1008">
        <w:rPr>
          <w:rStyle w:val="Emphasis"/>
          <w:rFonts w:ascii="Calibri" w:hAnsi="Calibri" w:cs="Calibri"/>
          <w:i w:val="0"/>
          <w:sz w:val="22"/>
          <w:szCs w:val="22"/>
          <w:lang w:val="en-GB"/>
        </w:rPr>
        <w:t xml:space="preserve"> offer</w:t>
      </w:r>
      <w:r w:rsidRPr="001F1008">
        <w:rPr>
          <w:rStyle w:val="Emphasis"/>
          <w:rFonts w:ascii="Calibri" w:hAnsi="Calibri" w:cs="Calibri"/>
          <w:i w:val="0"/>
          <w:sz w:val="22"/>
          <w:szCs w:val="22"/>
          <w:lang w:val="en-GB"/>
        </w:rPr>
        <w:t xml:space="preserve"> documents’ </w:t>
      </w:r>
      <w:r w:rsidRPr="001F1008">
        <w:rPr>
          <w:rStyle w:val="Emphasis"/>
          <w:rFonts w:ascii="Calibri" w:hAnsi="Calibri" w:cs="Calibri"/>
          <w:sz w:val="22"/>
          <w:szCs w:val="22"/>
          <w:lang w:val="en-GB"/>
        </w:rPr>
        <w:t xml:space="preserve">(for example </w:t>
      </w:r>
      <w:r w:rsidR="00843686" w:rsidRPr="001F1008">
        <w:rPr>
          <w:rStyle w:val="Emphasis"/>
          <w:rFonts w:ascii="Calibri" w:hAnsi="Calibri" w:cs="Calibri"/>
          <w:b/>
          <w:i w:val="0"/>
          <w:sz w:val="22"/>
          <w:lang w:val="en-GB"/>
        </w:rPr>
        <w:t>My Company RFPC2-170426-ST4SD technical offer documents</w:t>
      </w:r>
      <w:r w:rsidR="00843686" w:rsidRPr="001F1008">
        <w:rPr>
          <w:rStyle w:val="Emphasis"/>
          <w:rFonts w:ascii="Calibri" w:hAnsi="Calibri" w:cs="Calibri"/>
          <w:i w:val="0"/>
          <w:sz w:val="22"/>
          <w:lang w:val="en-GB"/>
        </w:rPr>
        <w:t>)</w:t>
      </w:r>
    </w:p>
    <w:p w14:paraId="5B301085" w14:textId="77777777" w:rsidR="00691B4D" w:rsidRPr="001F1008" w:rsidRDefault="00691B4D" w:rsidP="00691B4D">
      <w:pPr>
        <w:pStyle w:val="Blockquote"/>
        <w:spacing w:before="0"/>
        <w:ind w:left="0"/>
        <w:jc w:val="both"/>
        <w:rPr>
          <w:rStyle w:val="Emphasis"/>
          <w:rFonts w:ascii="Calibri" w:hAnsi="Calibri" w:cs="Calibri"/>
          <w:i w:val="0"/>
          <w:sz w:val="22"/>
          <w:szCs w:val="22"/>
          <w:lang w:val="en-GB"/>
        </w:rPr>
      </w:pPr>
    </w:p>
    <w:p w14:paraId="5DF6A45E" w14:textId="60EC3872" w:rsidR="00691B4D" w:rsidRPr="001F1008" w:rsidRDefault="00232655" w:rsidP="00691B4D">
      <w:pPr>
        <w:spacing w:before="0" w:after="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Electronic </w:t>
      </w:r>
      <w:r w:rsidR="00691B4D" w:rsidRPr="001F1008">
        <w:rPr>
          <w:rStyle w:val="Emphasis"/>
          <w:rFonts w:ascii="Calibri" w:hAnsi="Calibri" w:cs="Calibri"/>
          <w:i w:val="0"/>
          <w:sz w:val="22"/>
          <w:szCs w:val="22"/>
          <w:lang w:val="en-GB"/>
        </w:rPr>
        <w:t>files should be password protected, different password for each file</w:t>
      </w:r>
      <w:r w:rsidR="000B6DC7" w:rsidRPr="001F1008">
        <w:rPr>
          <w:rStyle w:val="FootnoteReference"/>
          <w:rFonts w:ascii="Calibri" w:hAnsi="Calibri" w:cs="Calibri"/>
          <w:sz w:val="22"/>
          <w:szCs w:val="22"/>
          <w:lang w:val="en-GB"/>
        </w:rPr>
        <w:footnoteReference w:id="3"/>
      </w:r>
      <w:r w:rsidR="00691B4D" w:rsidRPr="001F1008">
        <w:rPr>
          <w:rStyle w:val="Emphasis"/>
          <w:rFonts w:ascii="Calibri" w:hAnsi="Calibri" w:cs="Calibri"/>
          <w:i w:val="0"/>
          <w:sz w:val="22"/>
          <w:szCs w:val="22"/>
          <w:lang w:val="en-GB"/>
        </w:rPr>
        <w:t xml:space="preserve">. The bidders will be informed in advance once the evaluation date is confirmed so they can stay reachable on that date in order to provide the passwords. During the evaluation process the entitled purchasing panel member will </w:t>
      </w:r>
      <w:r w:rsidR="00691B4D" w:rsidRPr="001F1008">
        <w:rPr>
          <w:rStyle w:val="Emphasis"/>
          <w:rFonts w:ascii="Calibri" w:hAnsi="Calibri" w:cs="Calibri"/>
          <w:i w:val="0"/>
          <w:sz w:val="22"/>
          <w:szCs w:val="22"/>
          <w:lang w:val="en-GB"/>
        </w:rPr>
        <w:lastRenderedPageBreak/>
        <w:t>call the bidder and ask for the passwords at the spot</w:t>
      </w:r>
      <w:r w:rsidR="000B6DC7" w:rsidRPr="001F1008">
        <w:rPr>
          <w:rStyle w:val="FootnoteReference"/>
          <w:rFonts w:ascii="Calibri" w:hAnsi="Calibri" w:cs="Calibri"/>
          <w:sz w:val="22"/>
          <w:szCs w:val="22"/>
          <w:lang w:val="en-GB"/>
        </w:rPr>
        <w:footnoteReference w:id="4"/>
      </w:r>
      <w:r w:rsidR="00691B4D" w:rsidRPr="001F1008">
        <w:rPr>
          <w:rStyle w:val="Emphasis"/>
          <w:rFonts w:ascii="Calibri" w:hAnsi="Calibri" w:cs="Calibri"/>
          <w:i w:val="0"/>
          <w:sz w:val="22"/>
          <w:szCs w:val="22"/>
          <w:lang w:val="en-GB"/>
        </w:rPr>
        <w:t xml:space="preserve">. </w:t>
      </w:r>
    </w:p>
    <w:p w14:paraId="5A0C931F" w14:textId="6C15B6AC" w:rsidR="00691B4D" w:rsidRPr="001F1008" w:rsidRDefault="00691B4D" w:rsidP="00691B4D">
      <w:pPr>
        <w:spacing w:before="0" w:after="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The subject of email should contain only the PRF reference number (</w:t>
      </w:r>
      <w:r w:rsidRPr="001F1008">
        <w:rPr>
          <w:rStyle w:val="Emphasis"/>
          <w:rFonts w:ascii="Calibri" w:hAnsi="Calibri" w:cs="Calibri"/>
          <w:sz w:val="22"/>
          <w:szCs w:val="22"/>
          <w:lang w:val="en-GB"/>
        </w:rPr>
        <w:t xml:space="preserve">for example </w:t>
      </w:r>
      <w:r w:rsidR="00843686" w:rsidRPr="001F1008">
        <w:rPr>
          <w:rStyle w:val="Emphasis"/>
          <w:rFonts w:ascii="Calibri" w:hAnsi="Calibri" w:cs="Calibri"/>
          <w:b/>
          <w:i w:val="0"/>
          <w:sz w:val="22"/>
          <w:lang w:val="en-GB"/>
        </w:rPr>
        <w:t>RFPC2-170426-ST4SD</w:t>
      </w:r>
      <w:r w:rsidRPr="001F1008">
        <w:rPr>
          <w:rStyle w:val="Emphasis"/>
          <w:rFonts w:ascii="Calibri" w:hAnsi="Calibri" w:cs="Calibri"/>
          <w:i w:val="0"/>
          <w:sz w:val="22"/>
          <w:szCs w:val="22"/>
          <w:lang w:val="en-GB"/>
        </w:rPr>
        <w:t>).</w:t>
      </w:r>
    </w:p>
    <w:p w14:paraId="2F74F876" w14:textId="77777777" w:rsidR="00691B4D" w:rsidRPr="001F1008" w:rsidRDefault="00691B4D" w:rsidP="00691B4D">
      <w:pPr>
        <w:spacing w:before="0" w:after="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The body of the email should contain bidder’s official name, address and telephone number.</w:t>
      </w:r>
    </w:p>
    <w:p w14:paraId="4C1AC140" w14:textId="77777777" w:rsidR="00843686" w:rsidRPr="001F1008" w:rsidRDefault="00843686" w:rsidP="00691B4D">
      <w:pPr>
        <w:spacing w:before="0" w:after="0"/>
        <w:jc w:val="both"/>
        <w:rPr>
          <w:rStyle w:val="Emphasis"/>
          <w:rFonts w:ascii="Calibri" w:hAnsi="Calibri" w:cs="Calibri"/>
          <w:i w:val="0"/>
          <w:sz w:val="22"/>
          <w:szCs w:val="22"/>
          <w:lang w:val="en-GB"/>
        </w:rPr>
      </w:pPr>
    </w:p>
    <w:p w14:paraId="356C856F" w14:textId="7B89E97E" w:rsidR="00691B4D" w:rsidRPr="001F1008" w:rsidRDefault="00691B4D" w:rsidP="00691B4D">
      <w:pPr>
        <w:pStyle w:val="Blockquote"/>
        <w:spacing w:before="0" w:after="0"/>
        <w:ind w:left="0"/>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Offers must be submitted in English language exclusively to the following email address: </w:t>
      </w:r>
      <w:r w:rsidR="00843686" w:rsidRPr="001F1008">
        <w:rPr>
          <w:rStyle w:val="Emphasis"/>
          <w:rFonts w:ascii="Calibri" w:hAnsi="Calibri" w:cs="Calibri"/>
          <w:i w:val="0"/>
          <w:sz w:val="22"/>
          <w:szCs w:val="22"/>
          <w:lang w:val="en-GB"/>
        </w:rPr>
        <w:t>procurement@st4sd.vn and assist3@st4sd.vn</w:t>
      </w:r>
      <w:r w:rsidRPr="001F1008">
        <w:rPr>
          <w:rStyle w:val="Emphasis"/>
          <w:rFonts w:ascii="Calibri" w:hAnsi="Calibri" w:cs="Calibri"/>
          <w:i w:val="0"/>
          <w:sz w:val="22"/>
          <w:szCs w:val="22"/>
          <w:lang w:val="en-GB"/>
        </w:rPr>
        <w:t xml:space="preserve">. Offers submitted after the deadline mentioned under point 2 Timetable of this </w:t>
      </w:r>
      <w:r w:rsidR="00501F08" w:rsidRPr="001F1008">
        <w:rPr>
          <w:rStyle w:val="Emphasis"/>
          <w:rFonts w:ascii="Calibri" w:hAnsi="Calibri" w:cs="Calibri"/>
          <w:i w:val="0"/>
          <w:sz w:val="22"/>
          <w:szCs w:val="22"/>
          <w:lang w:val="en-GB"/>
        </w:rPr>
        <w:t>RFP</w:t>
      </w:r>
      <w:r w:rsidRPr="001F1008">
        <w:rPr>
          <w:rStyle w:val="Emphasis"/>
          <w:rFonts w:ascii="Calibri" w:hAnsi="Calibri" w:cs="Calibri"/>
          <w:i w:val="0"/>
          <w:sz w:val="22"/>
          <w:szCs w:val="22"/>
          <w:lang w:val="en-GB"/>
        </w:rPr>
        <w:t xml:space="preserve"> will not be considered. The counted official receipt time is the time showing on the email received from the bidder to</w:t>
      </w:r>
      <w:r w:rsidR="006817E7" w:rsidRPr="001F1008">
        <w:rPr>
          <w:rStyle w:val="Emphasis"/>
          <w:rFonts w:ascii="Calibri" w:hAnsi="Calibri" w:cs="Calibri"/>
          <w:i w:val="0"/>
          <w:sz w:val="22"/>
          <w:szCs w:val="22"/>
          <w:lang w:val="en-GB"/>
        </w:rPr>
        <w:t xml:space="preserve"> </w:t>
      </w:r>
      <w:r w:rsidR="00843686" w:rsidRPr="001F1008">
        <w:rPr>
          <w:rStyle w:val="Emphasis"/>
          <w:rFonts w:ascii="Calibri" w:hAnsi="Calibri" w:cs="Calibri"/>
          <w:i w:val="0"/>
          <w:sz w:val="22"/>
          <w:szCs w:val="22"/>
          <w:lang w:val="en-GB"/>
        </w:rPr>
        <w:t>procurement@st4sd.vn and assist3@st4sd.vn</w:t>
      </w:r>
    </w:p>
    <w:p w14:paraId="647F32B7" w14:textId="77777777" w:rsidR="00AF2E17" w:rsidRPr="001F1008" w:rsidRDefault="00AF2E17" w:rsidP="00AF2E17">
      <w:pPr>
        <w:pStyle w:val="ListParagraph"/>
        <w:numPr>
          <w:ilvl w:val="0"/>
          <w:numId w:val="3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Alteration or withdrawal of applications</w:t>
      </w:r>
    </w:p>
    <w:p w14:paraId="7EC97736" w14:textId="77777777" w:rsidR="00AF2E17" w:rsidRPr="001F1008" w:rsidRDefault="00AF2E17" w:rsidP="00AF2E17">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Candidates may alter or withdraw their offers by written notification prior to the deadline for submission of tenders.  No offer may be altered after this deadline.</w:t>
      </w:r>
    </w:p>
    <w:p w14:paraId="11EF3F91" w14:textId="387E0C2B" w:rsidR="00AF2E17" w:rsidRPr="001F1008" w:rsidRDefault="00AB1567" w:rsidP="00AF2E17">
      <w:pPr>
        <w:pStyle w:val="Blockquote"/>
        <w:spacing w:before="0"/>
        <w:ind w:left="0"/>
        <w:jc w:val="both"/>
        <w:rPr>
          <w:rFonts w:ascii="Calibri" w:hAnsi="Calibri" w:cs="Calibri"/>
          <w:sz w:val="22"/>
          <w:szCs w:val="19"/>
          <w:lang w:val="en-GB"/>
        </w:rPr>
      </w:pPr>
      <w:r w:rsidRPr="001F1008">
        <w:rPr>
          <w:rStyle w:val="Emphasis"/>
          <w:rFonts w:ascii="Calibri" w:hAnsi="Calibri" w:cs="Calibri"/>
          <w:i w:val="0"/>
          <w:sz w:val="22"/>
          <w:szCs w:val="22"/>
          <w:lang w:val="en-GB"/>
        </w:rPr>
        <w:t xml:space="preserve">Helvetas </w:t>
      </w:r>
      <w:r w:rsidR="00AF2E17" w:rsidRPr="001F1008">
        <w:rPr>
          <w:rFonts w:ascii="Calibri" w:hAnsi="Calibri" w:cs="Calibri"/>
          <w:sz w:val="22"/>
          <w:szCs w:val="19"/>
          <w:lang w:val="en-GB"/>
        </w:rPr>
        <w:t>retains ownership of all offers, which have not been withdrawn. Consequently, bidders do not have the right to have their offers returned to them.</w:t>
      </w:r>
    </w:p>
    <w:p w14:paraId="2266555A" w14:textId="77777777" w:rsidR="00AF2E17" w:rsidRPr="001F1008" w:rsidRDefault="00AF2E17" w:rsidP="00AF2E17">
      <w:pPr>
        <w:pStyle w:val="ListParagraph"/>
        <w:numPr>
          <w:ilvl w:val="0"/>
          <w:numId w:val="3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Validity of offers</w:t>
      </w:r>
    </w:p>
    <w:p w14:paraId="4AE50F99" w14:textId="2A83BDA5" w:rsidR="00AF2E17" w:rsidRPr="001F1008" w:rsidRDefault="00AF2E17" w:rsidP="00AF2E17">
      <w:pPr>
        <w:pStyle w:val="Default"/>
        <w:jc w:val="both"/>
        <w:rPr>
          <w:rFonts w:ascii="Calibri" w:hAnsi="Calibri" w:cs="Calibri"/>
          <w:sz w:val="22"/>
          <w:szCs w:val="22"/>
          <w:lang w:val="en-GB"/>
        </w:rPr>
      </w:pPr>
      <w:r w:rsidRPr="001F1008">
        <w:rPr>
          <w:rFonts w:ascii="Calibri" w:hAnsi="Calibri" w:cs="Calibri"/>
          <w:sz w:val="22"/>
          <w:szCs w:val="22"/>
          <w:lang w:val="en-GB"/>
        </w:rPr>
        <w:t xml:space="preserve">Bidders are bound by their tenders for 90 days after the deadline for submitting offers. In exceptional cases, before the period of validity expires, the </w:t>
      </w:r>
      <w:r w:rsidR="00AB1567" w:rsidRPr="001F1008">
        <w:rPr>
          <w:rStyle w:val="Emphasis"/>
          <w:rFonts w:ascii="Calibri" w:hAnsi="Calibri" w:cs="Calibri"/>
          <w:i w:val="0"/>
          <w:sz w:val="22"/>
          <w:szCs w:val="22"/>
          <w:lang w:val="en-GB"/>
        </w:rPr>
        <w:t xml:space="preserve">Helvetas </w:t>
      </w:r>
      <w:r w:rsidRPr="001F1008">
        <w:rPr>
          <w:rFonts w:ascii="Calibri" w:hAnsi="Calibri" w:cs="Calibri"/>
          <w:sz w:val="22"/>
          <w:szCs w:val="22"/>
          <w:lang w:val="en-GB"/>
        </w:rPr>
        <w:t xml:space="preserve">may ask bidders to extend the period of validity for a specific number of days, which may not exceed 40. </w:t>
      </w:r>
    </w:p>
    <w:p w14:paraId="5094395F" w14:textId="77777777" w:rsidR="00AF2E17" w:rsidRPr="001F1008" w:rsidRDefault="00AF2E17" w:rsidP="00AF2E17">
      <w:pPr>
        <w:numPr>
          <w:ilvl w:val="0"/>
          <w:numId w:val="31"/>
        </w:numPr>
        <w:spacing w:before="240" w:after="240"/>
        <w:outlineLvl w:val="0"/>
        <w:rPr>
          <w:rStyle w:val="Strong"/>
          <w:rFonts w:ascii="Calibri" w:hAnsi="Calibri" w:cs="Calibri"/>
          <w:snapToGrid/>
          <w:color w:val="000000"/>
          <w:sz w:val="22"/>
          <w:szCs w:val="22"/>
          <w:lang w:val="en-GB"/>
        </w:rPr>
      </w:pPr>
      <w:r w:rsidRPr="001F1008">
        <w:rPr>
          <w:rStyle w:val="Strong"/>
          <w:rFonts w:ascii="Calibri" w:hAnsi="Calibri" w:cs="Calibri"/>
          <w:sz w:val="22"/>
          <w:szCs w:val="22"/>
          <w:lang w:val="en-GB"/>
        </w:rPr>
        <w:t xml:space="preserve">Signature of the contract(s) </w:t>
      </w:r>
    </w:p>
    <w:p w14:paraId="6169D4B7" w14:textId="1D0A6962" w:rsidR="00AF2E17" w:rsidRPr="001F1008" w:rsidRDefault="00AF2E17" w:rsidP="00AF2E17">
      <w:pPr>
        <w:pStyle w:val="Blockquote"/>
        <w:spacing w:before="0"/>
        <w:ind w:left="0"/>
        <w:jc w:val="both"/>
        <w:rPr>
          <w:rFonts w:ascii="Calibri" w:hAnsi="Calibri" w:cs="Calibri"/>
          <w:sz w:val="22"/>
          <w:szCs w:val="19"/>
          <w:lang w:val="en-GB"/>
        </w:rPr>
      </w:pPr>
      <w:r w:rsidRPr="001F1008">
        <w:rPr>
          <w:rFonts w:ascii="Calibri" w:hAnsi="Calibri" w:cs="Calibri"/>
          <w:sz w:val="22"/>
          <w:szCs w:val="19"/>
          <w:lang w:val="en-GB"/>
        </w:rPr>
        <w:t xml:space="preserve">Within </w:t>
      </w:r>
      <w:r w:rsidR="00ED5C1A" w:rsidRPr="001F1008">
        <w:rPr>
          <w:rFonts w:ascii="Calibri" w:hAnsi="Calibri" w:cs="Calibri"/>
          <w:sz w:val="22"/>
          <w:szCs w:val="19"/>
          <w:lang w:val="vi-VN"/>
        </w:rPr>
        <w:t>10</w:t>
      </w:r>
      <w:r w:rsidRPr="001F1008">
        <w:rPr>
          <w:rFonts w:ascii="Calibri" w:hAnsi="Calibri" w:cs="Calibri"/>
          <w:sz w:val="22"/>
          <w:szCs w:val="19"/>
          <w:lang w:val="en-GB"/>
        </w:rPr>
        <w:t xml:space="preserve"> days of receipt of the </w:t>
      </w:r>
      <w:r w:rsidR="00B61E3B" w:rsidRPr="001F1008">
        <w:rPr>
          <w:rFonts w:ascii="Calibri" w:hAnsi="Calibri" w:cs="Calibri"/>
          <w:sz w:val="22"/>
          <w:szCs w:val="19"/>
          <w:lang w:val="en-GB"/>
        </w:rPr>
        <w:t xml:space="preserve">purchase order/ </w:t>
      </w:r>
      <w:r w:rsidRPr="001F1008">
        <w:rPr>
          <w:rFonts w:ascii="Calibri" w:hAnsi="Calibri" w:cs="Calibri"/>
          <w:sz w:val="22"/>
          <w:szCs w:val="19"/>
          <w:lang w:val="en-GB"/>
        </w:rPr>
        <w:t xml:space="preserve">contract already signed by the </w:t>
      </w:r>
      <w:r w:rsidR="005E3428" w:rsidRPr="001F1008">
        <w:rPr>
          <w:rStyle w:val="Emphasis"/>
          <w:rFonts w:ascii="Calibri" w:hAnsi="Calibri" w:cs="Calibri"/>
          <w:i w:val="0"/>
          <w:sz w:val="22"/>
          <w:szCs w:val="22"/>
          <w:lang w:val="en-GB"/>
        </w:rPr>
        <w:t>Helvetas</w:t>
      </w:r>
      <w:r w:rsidRPr="001F1008">
        <w:rPr>
          <w:rFonts w:ascii="Calibri" w:hAnsi="Calibri" w:cs="Calibri"/>
          <w:sz w:val="22"/>
          <w:szCs w:val="19"/>
          <w:lang w:val="en-GB"/>
        </w:rPr>
        <w:t xml:space="preserve">, the selected bidder shall sign and date the contract. Failure of the selected bidder to comply with this requirement may constitute grounds for annulling the decision to award the contract. In this event, the </w:t>
      </w:r>
      <w:r w:rsidR="00AB1567" w:rsidRPr="001F1008">
        <w:rPr>
          <w:rStyle w:val="Emphasis"/>
          <w:rFonts w:ascii="Calibri" w:hAnsi="Calibri" w:cs="Calibri"/>
          <w:i w:val="0"/>
          <w:sz w:val="22"/>
          <w:szCs w:val="22"/>
          <w:lang w:val="en-GB"/>
        </w:rPr>
        <w:t xml:space="preserve">Helvetas </w:t>
      </w:r>
      <w:r w:rsidRPr="001F1008">
        <w:rPr>
          <w:rFonts w:ascii="Calibri" w:hAnsi="Calibri" w:cs="Calibri"/>
          <w:sz w:val="22"/>
          <w:szCs w:val="19"/>
          <w:lang w:val="en-GB"/>
        </w:rPr>
        <w:t>may award the tender to another bidder or cancel the tender procedure.</w:t>
      </w:r>
    </w:p>
    <w:p w14:paraId="31F6C884" w14:textId="2EDC0CA9" w:rsidR="008D20E6" w:rsidRPr="001F1008" w:rsidRDefault="008D20E6" w:rsidP="00AF2E17">
      <w:pPr>
        <w:pStyle w:val="Blockquote"/>
        <w:spacing w:before="0"/>
        <w:ind w:left="0"/>
        <w:jc w:val="both"/>
        <w:rPr>
          <w:rFonts w:ascii="Calibri" w:hAnsi="Calibri" w:cs="Calibri"/>
          <w:sz w:val="22"/>
          <w:szCs w:val="19"/>
          <w:lang w:val="en-GB"/>
        </w:rPr>
      </w:pPr>
    </w:p>
    <w:p w14:paraId="04913BD0" w14:textId="77777777" w:rsidR="008D20E6" w:rsidRPr="001F1008" w:rsidRDefault="008D20E6" w:rsidP="008D20E6">
      <w:pPr>
        <w:numPr>
          <w:ilvl w:val="0"/>
          <w:numId w:val="3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Terms of payments</w:t>
      </w:r>
    </w:p>
    <w:p w14:paraId="52B05561" w14:textId="6BFA0E58" w:rsidR="008D20E6" w:rsidRPr="001F1008" w:rsidRDefault="00AB1567" w:rsidP="008D20E6">
      <w:pPr>
        <w:pStyle w:val="Blockquote"/>
        <w:spacing w:before="0" w:after="0"/>
        <w:ind w:left="0"/>
        <w:jc w:val="both"/>
        <w:rPr>
          <w:rFonts w:ascii="Calibri" w:hAnsi="Calibri" w:cs="Calibri"/>
          <w:sz w:val="22"/>
          <w:szCs w:val="19"/>
          <w:lang w:val="en-GB"/>
        </w:rPr>
      </w:pPr>
      <w:r w:rsidRPr="001F1008">
        <w:rPr>
          <w:rStyle w:val="Emphasis"/>
          <w:rFonts w:ascii="Calibri" w:hAnsi="Calibri" w:cs="Calibri"/>
          <w:i w:val="0"/>
          <w:sz w:val="22"/>
          <w:szCs w:val="22"/>
          <w:lang w:val="en-GB"/>
        </w:rPr>
        <w:t xml:space="preserve">Helvetas </w:t>
      </w:r>
      <w:r w:rsidR="008D20E6" w:rsidRPr="001F1008">
        <w:rPr>
          <w:rFonts w:ascii="Calibri" w:hAnsi="Calibri" w:cs="Calibri"/>
          <w:sz w:val="22"/>
          <w:szCs w:val="19"/>
          <w:lang w:val="en-GB"/>
        </w:rPr>
        <w:t>is not a payer of value added tax (VAT). Prices in the application must be submitted, taking into account all expenses.</w:t>
      </w:r>
    </w:p>
    <w:p w14:paraId="51C85AA1" w14:textId="77777777" w:rsidR="008D20E6" w:rsidRPr="001F1008" w:rsidRDefault="008D20E6" w:rsidP="008D20E6">
      <w:pPr>
        <w:pStyle w:val="Blockquote"/>
        <w:spacing w:before="0" w:after="0"/>
        <w:ind w:left="0"/>
        <w:jc w:val="both"/>
        <w:rPr>
          <w:rFonts w:ascii="Calibri" w:hAnsi="Calibri" w:cs="Calibri"/>
          <w:sz w:val="22"/>
          <w:szCs w:val="19"/>
          <w:lang w:val="en-GB"/>
        </w:rPr>
      </w:pPr>
      <w:r w:rsidRPr="001F1008">
        <w:rPr>
          <w:rFonts w:ascii="Calibri" w:hAnsi="Calibri" w:cs="Calibri"/>
          <w:sz w:val="22"/>
          <w:szCs w:val="19"/>
          <w:lang w:val="en-GB"/>
        </w:rPr>
        <w:t>The payment will be made via bank account transfer to the winner of the tender in EUR within a maximum of 30 working days from the date of acceptance of goods or execution of services or works. Cases of non-performance of obligation and their legal consequences will be separately indicated in the contract.</w:t>
      </w:r>
    </w:p>
    <w:p w14:paraId="0E49BE04" w14:textId="77777777" w:rsidR="008D20E6" w:rsidRPr="001F1008" w:rsidRDefault="008D20E6" w:rsidP="008D20E6">
      <w:pPr>
        <w:numPr>
          <w:ilvl w:val="0"/>
          <w:numId w:val="3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Terms of cooperation</w:t>
      </w:r>
    </w:p>
    <w:p w14:paraId="3E0B45AB" w14:textId="3B092F71" w:rsidR="008D20E6" w:rsidRPr="001F1008" w:rsidRDefault="008D20E6" w:rsidP="008D20E6">
      <w:pPr>
        <w:pStyle w:val="Blockquote"/>
        <w:spacing w:before="0" w:after="0"/>
        <w:ind w:left="0"/>
        <w:jc w:val="both"/>
        <w:rPr>
          <w:rFonts w:ascii="Calibri" w:hAnsi="Calibri" w:cs="Calibri"/>
          <w:sz w:val="22"/>
          <w:szCs w:val="19"/>
          <w:lang w:val="en-GB"/>
        </w:rPr>
      </w:pPr>
      <w:r w:rsidRPr="001F1008">
        <w:rPr>
          <w:rFonts w:ascii="Calibri" w:hAnsi="Calibri" w:cs="Calibri"/>
          <w:sz w:val="22"/>
          <w:szCs w:val="19"/>
          <w:lang w:val="en-GB"/>
        </w:rPr>
        <w:t xml:space="preserve">In the case of a contracting, the parties will have to perform according to the established time and in accordance with </w:t>
      </w:r>
      <w:r w:rsidR="00AB1567" w:rsidRPr="001F1008">
        <w:rPr>
          <w:rStyle w:val="Emphasis"/>
          <w:rFonts w:ascii="Calibri" w:hAnsi="Calibri" w:cs="Calibri"/>
          <w:i w:val="0"/>
          <w:sz w:val="22"/>
          <w:szCs w:val="22"/>
          <w:lang w:val="en-GB"/>
        </w:rPr>
        <w:t xml:space="preserve">Helvetas </w:t>
      </w:r>
      <w:r w:rsidRPr="001F1008">
        <w:rPr>
          <w:rFonts w:ascii="Calibri" w:hAnsi="Calibri" w:cs="Calibri"/>
          <w:sz w:val="22"/>
          <w:szCs w:val="19"/>
          <w:lang w:val="en-GB"/>
        </w:rPr>
        <w:t xml:space="preserve">– Supplier purchase order or </w:t>
      </w:r>
      <w:r w:rsidR="00AB1567" w:rsidRPr="001F1008">
        <w:rPr>
          <w:rStyle w:val="Emphasis"/>
          <w:rFonts w:ascii="Calibri" w:hAnsi="Calibri" w:cs="Calibri"/>
          <w:i w:val="0"/>
          <w:sz w:val="22"/>
          <w:szCs w:val="22"/>
          <w:lang w:val="en-GB"/>
        </w:rPr>
        <w:t xml:space="preserve">Helvetas </w:t>
      </w:r>
      <w:r w:rsidRPr="001F1008">
        <w:rPr>
          <w:rFonts w:ascii="Calibri" w:hAnsi="Calibri" w:cs="Calibri"/>
          <w:sz w:val="22"/>
          <w:szCs w:val="19"/>
          <w:lang w:val="en-GB"/>
        </w:rPr>
        <w:t xml:space="preserve">– Service provider contract. </w:t>
      </w:r>
      <w:r w:rsidR="00AB1567" w:rsidRPr="001F1008">
        <w:rPr>
          <w:rStyle w:val="Emphasis"/>
          <w:rFonts w:ascii="Calibri" w:hAnsi="Calibri" w:cs="Calibri"/>
          <w:i w:val="0"/>
          <w:sz w:val="22"/>
          <w:szCs w:val="22"/>
          <w:lang w:val="en-GB"/>
        </w:rPr>
        <w:t xml:space="preserve">Helvetas </w:t>
      </w:r>
      <w:r w:rsidRPr="001F1008">
        <w:rPr>
          <w:rFonts w:ascii="Calibri" w:hAnsi="Calibri" w:cs="Calibri"/>
          <w:sz w:val="22"/>
          <w:szCs w:val="19"/>
          <w:lang w:val="en-GB"/>
        </w:rPr>
        <w:t xml:space="preserve">has the right to increase or decrease the number of ordered items. </w:t>
      </w:r>
      <w:r w:rsidR="00AB1567" w:rsidRPr="001F1008">
        <w:rPr>
          <w:rStyle w:val="Emphasis"/>
          <w:rFonts w:ascii="Calibri" w:hAnsi="Calibri" w:cs="Calibri"/>
          <w:i w:val="0"/>
          <w:sz w:val="22"/>
          <w:szCs w:val="22"/>
          <w:lang w:val="en-GB"/>
        </w:rPr>
        <w:t xml:space="preserve">Helvetas </w:t>
      </w:r>
      <w:r w:rsidRPr="001F1008">
        <w:rPr>
          <w:rFonts w:ascii="Calibri" w:hAnsi="Calibri" w:cs="Calibri"/>
          <w:sz w:val="22"/>
          <w:szCs w:val="19"/>
          <w:lang w:val="en-GB"/>
        </w:rPr>
        <w:t xml:space="preserve">has the right to choose a supplier/ implementer on the given offer according to its own discretion. </w:t>
      </w:r>
      <w:r w:rsidR="00AB1567" w:rsidRPr="001F1008">
        <w:rPr>
          <w:rStyle w:val="Emphasis"/>
          <w:rFonts w:ascii="Calibri" w:hAnsi="Calibri" w:cs="Calibri"/>
          <w:i w:val="0"/>
          <w:sz w:val="22"/>
          <w:szCs w:val="22"/>
          <w:lang w:val="en-GB"/>
        </w:rPr>
        <w:t xml:space="preserve">Helvetas </w:t>
      </w:r>
      <w:r w:rsidRPr="001F1008">
        <w:rPr>
          <w:rFonts w:ascii="Calibri" w:hAnsi="Calibri" w:cs="Calibri"/>
          <w:sz w:val="22"/>
          <w:szCs w:val="19"/>
          <w:lang w:val="en-GB"/>
        </w:rPr>
        <w:t xml:space="preserve">has the right to re-formulate the Request for Quotation (RFQ), Invitation to Bid (ITB) or Request for Proposal (RFP) to its </w:t>
      </w:r>
      <w:r w:rsidRPr="001F1008">
        <w:rPr>
          <w:rFonts w:ascii="Calibri" w:hAnsi="Calibri" w:cs="Calibri"/>
          <w:sz w:val="22"/>
          <w:szCs w:val="19"/>
          <w:lang w:val="en-GB"/>
        </w:rPr>
        <w:lastRenderedPageBreak/>
        <w:t xml:space="preserve">own discretion, if any additional items are needed. In case of failure or non-compliance with contractual obligations, </w:t>
      </w:r>
      <w:r w:rsidR="00AB1567" w:rsidRPr="001F1008">
        <w:rPr>
          <w:rStyle w:val="Emphasis"/>
          <w:rFonts w:ascii="Calibri" w:hAnsi="Calibri" w:cs="Calibri"/>
          <w:i w:val="0"/>
          <w:sz w:val="22"/>
          <w:szCs w:val="22"/>
          <w:lang w:val="en-GB"/>
        </w:rPr>
        <w:t xml:space="preserve">Helvetas </w:t>
      </w:r>
      <w:r w:rsidRPr="001F1008">
        <w:rPr>
          <w:rFonts w:ascii="Calibri" w:hAnsi="Calibri" w:cs="Calibri"/>
          <w:sz w:val="22"/>
          <w:szCs w:val="19"/>
          <w:lang w:val="en-GB"/>
        </w:rPr>
        <w:t>has a unilateral right to terminate the contract without incurring any legal obligation.</w:t>
      </w:r>
    </w:p>
    <w:p w14:paraId="517C7D06" w14:textId="77777777" w:rsidR="008D20E6" w:rsidRPr="001F1008" w:rsidRDefault="008D20E6" w:rsidP="008D20E6">
      <w:pPr>
        <w:pStyle w:val="Blockquote"/>
        <w:spacing w:before="0" w:after="0"/>
        <w:ind w:left="0"/>
        <w:jc w:val="both"/>
        <w:rPr>
          <w:rFonts w:ascii="Calibri" w:hAnsi="Calibri" w:cs="Calibri"/>
          <w:sz w:val="22"/>
          <w:szCs w:val="19"/>
          <w:lang w:val="en-GB"/>
        </w:rPr>
      </w:pPr>
      <w:r w:rsidRPr="001F1008">
        <w:rPr>
          <w:rFonts w:ascii="Calibri" w:hAnsi="Calibri" w:cs="Calibri"/>
          <w:sz w:val="22"/>
          <w:szCs w:val="19"/>
          <w:lang w:val="en-GB"/>
        </w:rPr>
        <w:t xml:space="preserve">The Applicant has to be familiar with all instructions, forms and requirements mentioned in the RFQ, ITB or RFP documents. The responsibility for the submission of the offer in accordance to these requirements lies entirely with the Applicant. </w:t>
      </w:r>
    </w:p>
    <w:p w14:paraId="2FD52918" w14:textId="15097AF3" w:rsidR="008D20E6" w:rsidRPr="001F1008" w:rsidRDefault="00AB1567" w:rsidP="008D20E6">
      <w:pPr>
        <w:pStyle w:val="Blockquote"/>
        <w:spacing w:before="0" w:after="0"/>
        <w:ind w:left="0"/>
        <w:jc w:val="both"/>
        <w:rPr>
          <w:rFonts w:ascii="Calibri" w:hAnsi="Calibri" w:cs="Calibri"/>
          <w:sz w:val="22"/>
          <w:szCs w:val="19"/>
          <w:lang w:val="en-GB"/>
        </w:rPr>
      </w:pPr>
      <w:r w:rsidRPr="001F1008">
        <w:rPr>
          <w:rStyle w:val="Emphasis"/>
          <w:rFonts w:ascii="Calibri" w:hAnsi="Calibri" w:cs="Calibri"/>
          <w:i w:val="0"/>
          <w:sz w:val="22"/>
          <w:szCs w:val="22"/>
          <w:lang w:val="en-GB"/>
        </w:rPr>
        <w:t xml:space="preserve">Helvetas </w:t>
      </w:r>
      <w:r w:rsidR="008D20E6" w:rsidRPr="001F1008">
        <w:rPr>
          <w:rFonts w:ascii="Calibri" w:hAnsi="Calibri" w:cs="Calibri"/>
          <w:sz w:val="22"/>
          <w:szCs w:val="19"/>
          <w:lang w:val="en-GB"/>
        </w:rPr>
        <w:t>signs a purchase order/contract with the winning bidder. The contract will come into force upon signature by both parties.</w:t>
      </w:r>
    </w:p>
    <w:p w14:paraId="4ADE80D7" w14:textId="77777777" w:rsidR="008D20E6" w:rsidRPr="001F1008" w:rsidRDefault="008D20E6" w:rsidP="00AF2E17">
      <w:pPr>
        <w:pStyle w:val="Blockquote"/>
        <w:spacing w:before="0"/>
        <w:ind w:left="0"/>
        <w:jc w:val="both"/>
        <w:rPr>
          <w:rFonts w:ascii="Calibri" w:hAnsi="Calibri" w:cs="Calibri"/>
          <w:sz w:val="22"/>
          <w:szCs w:val="19"/>
          <w:lang w:val="en-GB"/>
        </w:rPr>
      </w:pPr>
    </w:p>
    <w:p w14:paraId="34125D34" w14:textId="77777777" w:rsidR="00AF2E17" w:rsidRPr="001F1008" w:rsidRDefault="00AF2E17" w:rsidP="008D20E6">
      <w:pPr>
        <w:numPr>
          <w:ilvl w:val="0"/>
          <w:numId w:val="3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 xml:space="preserve">Ethics clauses/Corruptive practices </w:t>
      </w:r>
    </w:p>
    <w:p w14:paraId="3A8F73F3" w14:textId="77777777" w:rsidR="00B61E3B" w:rsidRPr="001F1008" w:rsidRDefault="00AF2E17" w:rsidP="00B61E3B">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Bidders </w:t>
      </w:r>
      <w:r w:rsidR="00B61E3B" w:rsidRPr="001F1008">
        <w:rPr>
          <w:rStyle w:val="Emphasis"/>
          <w:rFonts w:ascii="Calibri" w:hAnsi="Calibri" w:cs="Calibri"/>
          <w:i w:val="0"/>
          <w:sz w:val="22"/>
          <w:szCs w:val="22"/>
          <w:lang w:val="en-GB"/>
        </w:rPr>
        <w:t>making false declarations may be subject to financial penalties representing 10% of the total value of the purchase order/contract being awarded. This rate may be increased to 20% in the event of a repeated offence.</w:t>
      </w:r>
    </w:p>
    <w:p w14:paraId="2C600400" w14:textId="5130C102" w:rsidR="00B61E3B" w:rsidRPr="001F1008" w:rsidRDefault="00B61E3B" w:rsidP="00B61E3B">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Any attempt by a company/organisation to obtain confidential information, enter into unlawful agreements with competitors or influence the PP or the </w:t>
      </w:r>
      <w:r w:rsidR="00AB1567" w:rsidRPr="001F1008">
        <w:rPr>
          <w:rStyle w:val="Emphasis"/>
          <w:rFonts w:ascii="Calibri" w:hAnsi="Calibri" w:cs="Calibri"/>
          <w:i w:val="0"/>
          <w:sz w:val="22"/>
          <w:szCs w:val="22"/>
          <w:lang w:val="en-GB"/>
        </w:rPr>
        <w:t xml:space="preserve">Helvetas </w:t>
      </w:r>
      <w:r w:rsidRPr="001F1008">
        <w:rPr>
          <w:rStyle w:val="Emphasis"/>
          <w:rFonts w:ascii="Calibri" w:hAnsi="Calibri" w:cs="Calibri"/>
          <w:i w:val="0"/>
          <w:sz w:val="22"/>
          <w:szCs w:val="22"/>
          <w:lang w:val="en-GB"/>
        </w:rPr>
        <w:t xml:space="preserve">during the process of examining, clarifying, evaluating and comparing offers will lead to the rejection of its offer and may result in penalties as described above. </w:t>
      </w:r>
    </w:p>
    <w:p w14:paraId="7A863BDA" w14:textId="1EA56B1C" w:rsidR="00B61E3B" w:rsidRPr="001F1008" w:rsidRDefault="00B61E3B" w:rsidP="00B61E3B">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Companies/organisations must not be affected by any conflict of interest with other bidders or parties involved in the project. </w:t>
      </w:r>
      <w:r w:rsidR="00AB1567" w:rsidRPr="001F1008">
        <w:rPr>
          <w:rStyle w:val="Emphasis"/>
          <w:rFonts w:ascii="Calibri" w:hAnsi="Calibri" w:cs="Calibri"/>
          <w:i w:val="0"/>
          <w:sz w:val="22"/>
          <w:szCs w:val="22"/>
          <w:lang w:val="en-GB"/>
        </w:rPr>
        <w:t xml:space="preserve">Helvetas </w:t>
      </w:r>
      <w:r w:rsidRPr="001F1008">
        <w:rPr>
          <w:rStyle w:val="Emphasis"/>
          <w:rFonts w:ascii="Calibri" w:hAnsi="Calibri" w:cs="Calibri"/>
          <w:i w:val="0"/>
          <w:sz w:val="22"/>
          <w:szCs w:val="22"/>
          <w:lang w:val="en-GB"/>
        </w:rPr>
        <w:t xml:space="preserve">reserves the right to suspend or cancel the </w:t>
      </w:r>
      <w:r w:rsidR="00501F08" w:rsidRPr="001F1008">
        <w:rPr>
          <w:rStyle w:val="Emphasis"/>
          <w:rFonts w:ascii="Calibri" w:hAnsi="Calibri" w:cs="Calibri"/>
          <w:i w:val="0"/>
          <w:sz w:val="22"/>
          <w:szCs w:val="22"/>
          <w:lang w:val="en-GB"/>
        </w:rPr>
        <w:t xml:space="preserve">RFP </w:t>
      </w:r>
      <w:r w:rsidRPr="001F1008">
        <w:rPr>
          <w:rStyle w:val="Emphasis"/>
          <w:rFonts w:ascii="Calibri" w:hAnsi="Calibri" w:cs="Calibri"/>
          <w:i w:val="0"/>
          <w:sz w:val="22"/>
          <w:szCs w:val="22"/>
          <w:lang w:val="en-GB"/>
        </w:rPr>
        <w:t xml:space="preserve">procedure and/or purchase order/contract if corrupt practices of any kind are discovered at any stage of the award process or during the execution of a contract. </w:t>
      </w:r>
    </w:p>
    <w:p w14:paraId="0AB321D2" w14:textId="77777777" w:rsidR="00B61E3B" w:rsidRPr="001F1008" w:rsidRDefault="00B61E3B" w:rsidP="00B61E3B">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Companies/organisations will be rejected or purchase order/contracts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company/organisation which has every appearance of being a front company/organisation. </w:t>
      </w:r>
    </w:p>
    <w:p w14:paraId="15252013" w14:textId="77777777" w:rsidR="00B61E3B" w:rsidRPr="001F1008" w:rsidRDefault="00B61E3B" w:rsidP="00B61E3B">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Contractors found to have paid unusual commercial expenses related to this project are liable, depending on the seriousness of the facts observed, to have their contracts terminated and/or be penalised. </w:t>
      </w:r>
    </w:p>
    <w:p w14:paraId="25B92542" w14:textId="70044FEE" w:rsidR="00B61E3B" w:rsidRPr="001F1008" w:rsidRDefault="00B61E3B" w:rsidP="00B61E3B">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The </w:t>
      </w:r>
      <w:r w:rsidR="00AB1567" w:rsidRPr="001F1008">
        <w:rPr>
          <w:rStyle w:val="Emphasis"/>
          <w:rFonts w:ascii="Calibri" w:hAnsi="Calibri" w:cs="Calibri"/>
          <w:i w:val="0"/>
          <w:sz w:val="22"/>
          <w:szCs w:val="22"/>
          <w:lang w:val="en-GB"/>
        </w:rPr>
        <w:t xml:space="preserve">Helvetas </w:t>
      </w:r>
      <w:r w:rsidRPr="001F1008">
        <w:rPr>
          <w:rStyle w:val="Emphasis"/>
          <w:rFonts w:ascii="Calibri" w:hAnsi="Calibri" w:cs="Calibr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purchase order/ contract, </w:t>
      </w:r>
      <w:r w:rsidR="00AB1567" w:rsidRPr="001F1008">
        <w:rPr>
          <w:rStyle w:val="Emphasis"/>
          <w:rFonts w:ascii="Calibri" w:hAnsi="Calibri" w:cs="Calibri"/>
          <w:i w:val="0"/>
          <w:sz w:val="22"/>
          <w:szCs w:val="22"/>
          <w:lang w:val="en-GB"/>
        </w:rPr>
        <w:t xml:space="preserve">Helvetas </w:t>
      </w:r>
      <w:r w:rsidRPr="001F1008">
        <w:rPr>
          <w:rStyle w:val="Emphasis"/>
          <w:rFonts w:ascii="Calibri" w:hAnsi="Calibri" w:cs="Calibri"/>
          <w:i w:val="0"/>
          <w:sz w:val="22"/>
          <w:szCs w:val="22"/>
          <w:lang w:val="en-GB"/>
        </w:rPr>
        <w:t>may refrain from concluding the purchase order/contract and/or terminate the purchase order/ contract.</w:t>
      </w:r>
    </w:p>
    <w:p w14:paraId="611436A5" w14:textId="2C3C709E" w:rsidR="00AF2E17" w:rsidRPr="001F1008" w:rsidRDefault="00AF2E17" w:rsidP="008D20E6">
      <w:pPr>
        <w:numPr>
          <w:ilvl w:val="0"/>
          <w:numId w:val="3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Operational language</w:t>
      </w:r>
    </w:p>
    <w:p w14:paraId="4C6D9FC4" w14:textId="7DCF16DF" w:rsidR="008D20E6" w:rsidRPr="001F1008" w:rsidRDefault="00AF2E17" w:rsidP="5ED7C188">
      <w:pPr>
        <w:pStyle w:val="Blockquote"/>
        <w:spacing w:before="0"/>
        <w:ind w:left="0"/>
        <w:jc w:val="both"/>
        <w:rPr>
          <w:rStyle w:val="Emphasis"/>
          <w:rFonts w:ascii="Calibri" w:hAnsi="Calibri" w:cs="Calibri"/>
          <w:i w:val="0"/>
          <w:sz w:val="22"/>
          <w:szCs w:val="22"/>
        </w:rPr>
      </w:pPr>
      <w:r w:rsidRPr="001F1008">
        <w:rPr>
          <w:rStyle w:val="Emphasis"/>
          <w:rFonts w:ascii="Calibri" w:hAnsi="Calibri" w:cs="Calibri"/>
          <w:i w:val="0"/>
          <w:sz w:val="22"/>
          <w:szCs w:val="22"/>
        </w:rPr>
        <w:t xml:space="preserve">All written communications for this tender procedure and </w:t>
      </w:r>
      <w:r w:rsidR="00B61E3B" w:rsidRPr="001F1008">
        <w:rPr>
          <w:rStyle w:val="Emphasis"/>
          <w:rFonts w:ascii="Calibri" w:hAnsi="Calibri" w:cs="Calibri"/>
          <w:i w:val="0"/>
          <w:sz w:val="22"/>
          <w:szCs w:val="22"/>
        </w:rPr>
        <w:t xml:space="preserve">purchase order/ </w:t>
      </w:r>
      <w:r w:rsidRPr="001F1008">
        <w:rPr>
          <w:rStyle w:val="Emphasis"/>
          <w:rFonts w:ascii="Calibri" w:hAnsi="Calibri" w:cs="Calibri"/>
          <w:i w:val="0"/>
          <w:sz w:val="22"/>
          <w:szCs w:val="22"/>
        </w:rPr>
        <w:t xml:space="preserve">contract must be in </w:t>
      </w:r>
      <w:r w:rsidR="008D20E6" w:rsidRPr="001F1008">
        <w:rPr>
          <w:rStyle w:val="Emphasis"/>
          <w:rFonts w:ascii="Calibri" w:hAnsi="Calibri" w:cs="Calibri"/>
          <w:i w:val="0"/>
          <w:sz w:val="22"/>
          <w:szCs w:val="22"/>
        </w:rPr>
        <w:t xml:space="preserve">English.  </w:t>
      </w:r>
    </w:p>
    <w:p w14:paraId="7B316DE2" w14:textId="77777777" w:rsidR="00AF2E17" w:rsidRPr="001F1008" w:rsidRDefault="00AF2E17" w:rsidP="008D20E6">
      <w:pPr>
        <w:numPr>
          <w:ilvl w:val="0"/>
          <w:numId w:val="31"/>
        </w:numPr>
        <w:spacing w:before="240" w:after="240"/>
        <w:outlineLvl w:val="0"/>
        <w:rPr>
          <w:rStyle w:val="Strong"/>
          <w:rFonts w:ascii="Calibri" w:hAnsi="Calibri" w:cs="Calibri"/>
          <w:sz w:val="22"/>
          <w:szCs w:val="22"/>
          <w:lang w:val="en-GB"/>
        </w:rPr>
      </w:pPr>
      <w:r w:rsidRPr="001F1008">
        <w:rPr>
          <w:rStyle w:val="Strong"/>
          <w:rFonts w:ascii="Calibri" w:hAnsi="Calibri" w:cs="Calibri"/>
          <w:sz w:val="22"/>
          <w:szCs w:val="22"/>
          <w:lang w:val="en-GB"/>
        </w:rPr>
        <w:t xml:space="preserve">Additional information </w:t>
      </w:r>
    </w:p>
    <w:p w14:paraId="32517CED" w14:textId="21B4C590" w:rsidR="00AF2E17" w:rsidRPr="001F1008" w:rsidRDefault="00AF2E17" w:rsidP="00AF2E17">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The conclusion of the tender and the award of any </w:t>
      </w:r>
      <w:r w:rsidR="00B61E3B" w:rsidRPr="001F1008">
        <w:rPr>
          <w:rStyle w:val="Emphasis"/>
          <w:rFonts w:ascii="Calibri" w:hAnsi="Calibri" w:cs="Calibri"/>
          <w:i w:val="0"/>
          <w:sz w:val="22"/>
          <w:szCs w:val="22"/>
          <w:lang w:val="en-GB"/>
        </w:rPr>
        <w:t>purchase order/c</w:t>
      </w:r>
      <w:r w:rsidRPr="001F1008">
        <w:rPr>
          <w:rStyle w:val="Emphasis"/>
          <w:rFonts w:ascii="Calibri" w:hAnsi="Calibri" w:cs="Calibri"/>
          <w:i w:val="0"/>
          <w:sz w:val="22"/>
          <w:szCs w:val="22"/>
          <w:lang w:val="en-GB"/>
        </w:rPr>
        <w:t>ontract are subject to the availability of funds.</w:t>
      </w:r>
    </w:p>
    <w:p w14:paraId="7B325374" w14:textId="448659F4" w:rsidR="00F06882" w:rsidRPr="001F1008" w:rsidRDefault="00AB1567" w:rsidP="00AF2E17">
      <w:pPr>
        <w:pStyle w:val="Blockquote"/>
        <w:spacing w:before="0"/>
        <w:ind w:left="0"/>
        <w:jc w:val="both"/>
        <w:rPr>
          <w:rStyle w:val="Emphasis"/>
          <w:rFonts w:ascii="Calibri" w:hAnsi="Calibri" w:cs="Calibri"/>
          <w:i w:val="0"/>
          <w:sz w:val="22"/>
          <w:szCs w:val="22"/>
          <w:lang w:val="en-GB"/>
        </w:rPr>
      </w:pPr>
      <w:r w:rsidRPr="001F1008">
        <w:rPr>
          <w:rStyle w:val="Emphasis"/>
          <w:rFonts w:ascii="Calibri" w:hAnsi="Calibri" w:cs="Calibri"/>
          <w:i w:val="0"/>
          <w:sz w:val="22"/>
          <w:szCs w:val="22"/>
          <w:lang w:val="en-GB"/>
        </w:rPr>
        <w:t xml:space="preserve">Helvetas </w:t>
      </w:r>
      <w:r w:rsidR="00AF2E17" w:rsidRPr="001F1008">
        <w:rPr>
          <w:rStyle w:val="Emphasis"/>
          <w:rFonts w:ascii="Calibri" w:hAnsi="Calibri" w:cs="Calibri"/>
          <w:i w:val="0"/>
          <w:sz w:val="22"/>
          <w:szCs w:val="22"/>
          <w:lang w:val="en-GB"/>
        </w:rPr>
        <w:t xml:space="preserve">reserves the right to annul this tender procedure at any time, without any liability on its side. </w:t>
      </w:r>
    </w:p>
    <w:p w14:paraId="2ADDB961" w14:textId="77777777" w:rsidR="001F1008" w:rsidRPr="001F1008" w:rsidRDefault="00F06882" w:rsidP="001F1008">
      <w:pPr>
        <w:pBdr>
          <w:top w:val="single" w:sz="4" w:space="1" w:color="auto"/>
          <w:bottom w:val="single" w:sz="4" w:space="1" w:color="auto"/>
        </w:pBdr>
        <w:spacing w:after="95" w:line="259" w:lineRule="auto"/>
        <w:jc w:val="center"/>
        <w:rPr>
          <w:rFonts w:ascii="Calibri" w:hAnsi="Calibri" w:cs="Calibri"/>
        </w:rPr>
      </w:pPr>
      <w:r w:rsidRPr="001F1008">
        <w:rPr>
          <w:rStyle w:val="Emphasis"/>
          <w:rFonts w:ascii="Calibri" w:hAnsi="Calibri" w:cs="Calibri"/>
          <w:i w:val="0"/>
          <w:sz w:val="22"/>
          <w:szCs w:val="22"/>
          <w:lang w:val="en-GB"/>
        </w:rPr>
        <w:br w:type="page"/>
      </w:r>
      <w:bookmarkStart w:id="2" w:name="_Hlk219729450"/>
      <w:r w:rsidR="001F1008" w:rsidRPr="001F1008">
        <w:rPr>
          <w:rFonts w:ascii="Calibri" w:eastAsia="Arial" w:hAnsi="Calibri" w:cs="Calibri"/>
          <w:b/>
          <w:color w:val="000000"/>
          <w:sz w:val="28"/>
          <w:szCs w:val="28"/>
        </w:rPr>
        <w:lastRenderedPageBreak/>
        <w:t>TERMS OF REFERENCE – CONSULTANCY SUPPLIER</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1F1008" w:rsidRPr="001F1008" w14:paraId="0902C43C" w14:textId="77777777" w:rsidTr="00FC4443">
        <w:tc>
          <w:tcPr>
            <w:tcW w:w="2263" w:type="dxa"/>
          </w:tcPr>
          <w:p w14:paraId="171D92D6" w14:textId="77777777" w:rsidR="001F1008" w:rsidRPr="001F1008" w:rsidRDefault="001F1008" w:rsidP="00FC4443">
            <w:pPr>
              <w:spacing w:after="120" w:line="300" w:lineRule="auto"/>
              <w:rPr>
                <w:rFonts w:ascii="Calibri" w:hAnsi="Calibri" w:cs="Calibri"/>
                <w:b/>
                <w:bCs/>
                <w:color w:val="000000" w:themeColor="text1"/>
                <w:sz w:val="22"/>
                <w:szCs w:val="22"/>
              </w:rPr>
            </w:pPr>
            <w:r w:rsidRPr="001F1008">
              <w:rPr>
                <w:rFonts w:ascii="Calibri" w:eastAsia="Arial" w:hAnsi="Calibri" w:cs="Calibri"/>
                <w:bCs/>
                <w:color w:val="000000"/>
                <w:sz w:val="22"/>
                <w:szCs w:val="22"/>
              </w:rPr>
              <w:t>Project:</w:t>
            </w:r>
            <w:r w:rsidRPr="001F1008">
              <w:rPr>
                <w:rFonts w:ascii="Calibri" w:eastAsia="Arial" w:hAnsi="Calibri" w:cs="Calibri"/>
                <w:bCs/>
                <w:color w:val="000000"/>
                <w:sz w:val="22"/>
                <w:szCs w:val="22"/>
                <w:lang w:val="vi-VN"/>
              </w:rPr>
              <w:t xml:space="preserve"> </w:t>
            </w:r>
            <w:r w:rsidRPr="001F1008">
              <w:rPr>
                <w:rFonts w:ascii="Calibri" w:eastAsia="Arial" w:hAnsi="Calibri" w:cs="Calibri"/>
                <w:bCs/>
                <w:color w:val="000000"/>
                <w:sz w:val="22"/>
                <w:szCs w:val="22"/>
              </w:rPr>
              <w:t xml:space="preserve">                     </w:t>
            </w:r>
          </w:p>
        </w:tc>
        <w:tc>
          <w:tcPr>
            <w:tcW w:w="7513" w:type="dxa"/>
          </w:tcPr>
          <w:p w14:paraId="6496D1FD" w14:textId="77777777" w:rsidR="001F1008" w:rsidRPr="001F1008" w:rsidRDefault="001F1008" w:rsidP="00FC4443">
            <w:pPr>
              <w:tabs>
                <w:tab w:val="center" w:pos="5629"/>
              </w:tabs>
              <w:spacing w:line="300" w:lineRule="auto"/>
              <w:rPr>
                <w:rFonts w:ascii="Calibri" w:hAnsi="Calibri" w:cs="Calibri"/>
                <w:bCs/>
                <w:color w:val="000000"/>
                <w:sz w:val="22"/>
                <w:szCs w:val="22"/>
              </w:rPr>
            </w:pPr>
            <w:r w:rsidRPr="001F1008">
              <w:rPr>
                <w:rFonts w:ascii="Calibri" w:hAnsi="Calibri" w:cs="Calibri"/>
                <w:bCs/>
                <w:color w:val="000000"/>
                <w:sz w:val="22"/>
                <w:szCs w:val="22"/>
              </w:rPr>
              <w:t>Swiss Tourism for Sustainable Development in Vietnam (ST4SD)</w:t>
            </w:r>
          </w:p>
        </w:tc>
      </w:tr>
      <w:tr w:rsidR="001F1008" w:rsidRPr="001F1008" w14:paraId="25122412" w14:textId="77777777" w:rsidTr="00FC4443">
        <w:tc>
          <w:tcPr>
            <w:tcW w:w="2263" w:type="dxa"/>
          </w:tcPr>
          <w:p w14:paraId="4A2EE5CC" w14:textId="77777777" w:rsidR="001F1008" w:rsidRPr="001F1008" w:rsidRDefault="001F1008" w:rsidP="00FC4443">
            <w:pPr>
              <w:spacing w:after="120" w:line="300" w:lineRule="auto"/>
              <w:rPr>
                <w:rFonts w:ascii="Calibri" w:hAnsi="Calibri" w:cs="Calibri"/>
                <w:b/>
                <w:bCs/>
                <w:color w:val="000000" w:themeColor="text1"/>
                <w:sz w:val="22"/>
                <w:szCs w:val="22"/>
              </w:rPr>
            </w:pPr>
            <w:r w:rsidRPr="001F1008">
              <w:rPr>
                <w:rFonts w:ascii="Calibri" w:eastAsia="Arial" w:hAnsi="Calibri" w:cs="Calibri"/>
                <w:bCs/>
                <w:color w:val="000000"/>
                <w:sz w:val="22"/>
                <w:szCs w:val="22"/>
              </w:rPr>
              <w:t>Consulting service:</w:t>
            </w:r>
          </w:p>
        </w:tc>
        <w:tc>
          <w:tcPr>
            <w:tcW w:w="7513" w:type="dxa"/>
          </w:tcPr>
          <w:p w14:paraId="04329F33" w14:textId="77777777" w:rsidR="001F1008" w:rsidRPr="001F1008" w:rsidRDefault="001F1008" w:rsidP="00FC4443">
            <w:pPr>
              <w:spacing w:after="120" w:line="300" w:lineRule="auto"/>
              <w:rPr>
                <w:rFonts w:ascii="Calibri" w:hAnsi="Calibri" w:cs="Calibri"/>
                <w:b/>
                <w:bCs/>
                <w:color w:val="000000" w:themeColor="text1"/>
                <w:sz w:val="22"/>
                <w:szCs w:val="22"/>
              </w:rPr>
            </w:pPr>
            <w:r w:rsidRPr="001F1008">
              <w:rPr>
                <w:rFonts w:ascii="Calibri" w:eastAsia="Arial" w:hAnsi="Calibri" w:cs="Calibri"/>
                <w:bCs/>
                <w:color w:val="000000"/>
                <w:sz w:val="22"/>
                <w:szCs w:val="22"/>
              </w:rPr>
              <w:t>Business</w:t>
            </w:r>
            <w:r w:rsidRPr="001F1008">
              <w:rPr>
                <w:rFonts w:ascii="Calibri" w:eastAsia="Arial" w:hAnsi="Calibri" w:cs="Calibri"/>
                <w:bCs/>
                <w:color w:val="000000"/>
                <w:sz w:val="22"/>
                <w:szCs w:val="22"/>
                <w:lang w:val="vi-VN"/>
              </w:rPr>
              <w:t xml:space="preserve"> model </w:t>
            </w:r>
            <w:r w:rsidRPr="001F1008">
              <w:rPr>
                <w:rFonts w:ascii="Calibri" w:eastAsia="Arial" w:hAnsi="Calibri" w:cs="Calibri"/>
                <w:bCs/>
                <w:color w:val="000000"/>
                <w:sz w:val="22"/>
                <w:szCs w:val="22"/>
              </w:rPr>
              <w:t>consultancy for Swiss EHT program</w:t>
            </w:r>
          </w:p>
        </w:tc>
      </w:tr>
      <w:tr w:rsidR="001F1008" w:rsidRPr="001F1008" w14:paraId="11857328" w14:textId="77777777" w:rsidTr="00FC4443">
        <w:tc>
          <w:tcPr>
            <w:tcW w:w="2263" w:type="dxa"/>
          </w:tcPr>
          <w:p w14:paraId="43FE9763" w14:textId="77777777" w:rsidR="001F1008" w:rsidRPr="001F1008" w:rsidRDefault="001F1008" w:rsidP="00FC4443">
            <w:pPr>
              <w:spacing w:after="120" w:line="300" w:lineRule="auto"/>
              <w:rPr>
                <w:rFonts w:ascii="Calibri" w:hAnsi="Calibri" w:cs="Calibri"/>
                <w:b/>
                <w:bCs/>
                <w:color w:val="000000" w:themeColor="text1"/>
                <w:sz w:val="22"/>
                <w:szCs w:val="22"/>
              </w:rPr>
            </w:pPr>
            <w:r w:rsidRPr="001F1008">
              <w:rPr>
                <w:rFonts w:ascii="Calibri" w:hAnsi="Calibri" w:cs="Calibri"/>
                <w:color w:val="000000"/>
                <w:sz w:val="22"/>
                <w:szCs w:val="22"/>
              </w:rPr>
              <w:t>Contract term:</w:t>
            </w:r>
          </w:p>
        </w:tc>
        <w:tc>
          <w:tcPr>
            <w:tcW w:w="7513" w:type="dxa"/>
          </w:tcPr>
          <w:p w14:paraId="19028A6F" w14:textId="77777777" w:rsidR="001F1008" w:rsidRPr="001F1008" w:rsidRDefault="001F1008" w:rsidP="00FC4443">
            <w:pPr>
              <w:spacing w:after="120" w:line="300" w:lineRule="auto"/>
              <w:rPr>
                <w:rFonts w:ascii="Calibri" w:hAnsi="Calibri" w:cs="Calibri"/>
                <w:b/>
                <w:bCs/>
                <w:color w:val="000000" w:themeColor="text1"/>
                <w:sz w:val="22"/>
                <w:szCs w:val="22"/>
              </w:rPr>
            </w:pPr>
            <w:r w:rsidRPr="001F1008">
              <w:rPr>
                <w:rFonts w:ascii="Calibri" w:hAnsi="Calibri" w:cs="Calibri"/>
                <w:color w:val="000000"/>
                <w:sz w:val="22"/>
                <w:szCs w:val="22"/>
                <w:lang w:val="vi-VN"/>
              </w:rPr>
              <w:t xml:space="preserve">From 01 </w:t>
            </w:r>
            <w:r w:rsidRPr="001F1008">
              <w:rPr>
                <w:rFonts w:ascii="Calibri" w:hAnsi="Calibri" w:cs="Calibri"/>
                <w:color w:val="000000"/>
                <w:sz w:val="22"/>
                <w:szCs w:val="22"/>
              </w:rPr>
              <w:t>May</w:t>
            </w:r>
            <w:r w:rsidRPr="001F1008">
              <w:rPr>
                <w:rFonts w:ascii="Calibri" w:hAnsi="Calibri" w:cs="Calibri"/>
                <w:color w:val="000000"/>
                <w:sz w:val="22"/>
                <w:szCs w:val="22"/>
                <w:lang w:val="vi-VN"/>
              </w:rPr>
              <w:t xml:space="preserve"> </w:t>
            </w:r>
            <w:r w:rsidRPr="001F1008">
              <w:rPr>
                <w:rFonts w:ascii="Calibri" w:hAnsi="Calibri" w:cs="Calibri"/>
                <w:color w:val="000000"/>
                <w:sz w:val="22"/>
                <w:szCs w:val="22"/>
              </w:rPr>
              <w:t>2026 t</w:t>
            </w:r>
            <w:r w:rsidRPr="001F1008">
              <w:rPr>
                <w:rFonts w:ascii="Calibri" w:hAnsi="Calibri" w:cs="Calibri"/>
                <w:color w:val="000000"/>
                <w:sz w:val="22"/>
                <w:szCs w:val="22"/>
                <w:lang w:val="vi-VN"/>
              </w:rPr>
              <w:t>o 30</w:t>
            </w:r>
            <w:r w:rsidRPr="001F1008">
              <w:rPr>
                <w:rFonts w:ascii="Calibri" w:hAnsi="Calibri" w:cs="Calibri"/>
                <w:color w:val="000000"/>
                <w:sz w:val="22"/>
                <w:szCs w:val="22"/>
              </w:rPr>
              <w:t xml:space="preserve"> July</w:t>
            </w:r>
            <w:r w:rsidRPr="001F1008">
              <w:rPr>
                <w:rFonts w:ascii="Calibri" w:hAnsi="Calibri" w:cs="Calibri"/>
                <w:color w:val="000000"/>
                <w:sz w:val="22"/>
                <w:szCs w:val="22"/>
                <w:lang w:val="vi-VN"/>
              </w:rPr>
              <w:t xml:space="preserve"> </w:t>
            </w:r>
            <w:r w:rsidRPr="001F1008">
              <w:rPr>
                <w:rFonts w:ascii="Calibri" w:hAnsi="Calibri" w:cs="Calibri"/>
                <w:color w:val="000000"/>
                <w:sz w:val="22"/>
                <w:szCs w:val="22"/>
              </w:rPr>
              <w:t>2026</w:t>
            </w:r>
          </w:p>
        </w:tc>
      </w:tr>
      <w:tr w:rsidR="001F1008" w:rsidRPr="001F1008" w14:paraId="00DC4E09" w14:textId="77777777" w:rsidTr="00FC4443">
        <w:tc>
          <w:tcPr>
            <w:tcW w:w="2263" w:type="dxa"/>
            <w:tcBorders>
              <w:bottom w:val="single" w:sz="4" w:space="0" w:color="auto"/>
            </w:tcBorders>
          </w:tcPr>
          <w:p w14:paraId="479F8D2A" w14:textId="77777777" w:rsidR="001F1008" w:rsidRPr="001F1008" w:rsidRDefault="001F1008" w:rsidP="00FC4443">
            <w:pPr>
              <w:spacing w:after="120" w:line="300" w:lineRule="auto"/>
              <w:rPr>
                <w:rFonts w:ascii="Calibri" w:hAnsi="Calibri" w:cs="Calibri"/>
                <w:b/>
                <w:bCs/>
                <w:color w:val="000000" w:themeColor="text1"/>
                <w:sz w:val="22"/>
                <w:szCs w:val="22"/>
              </w:rPr>
            </w:pPr>
            <w:r w:rsidRPr="001F1008">
              <w:rPr>
                <w:rFonts w:ascii="Calibri" w:hAnsi="Calibri" w:cs="Calibri"/>
                <w:color w:val="000000"/>
                <w:sz w:val="22"/>
                <w:szCs w:val="22"/>
              </w:rPr>
              <w:t xml:space="preserve">Application deadline:       </w:t>
            </w:r>
          </w:p>
        </w:tc>
        <w:tc>
          <w:tcPr>
            <w:tcW w:w="7513" w:type="dxa"/>
            <w:tcBorders>
              <w:bottom w:val="single" w:sz="4" w:space="0" w:color="auto"/>
            </w:tcBorders>
          </w:tcPr>
          <w:p w14:paraId="4EF7509C" w14:textId="77777777" w:rsidR="001F1008" w:rsidRPr="001F1008" w:rsidRDefault="001F1008" w:rsidP="00FC4443">
            <w:pPr>
              <w:spacing w:after="120" w:line="300" w:lineRule="auto"/>
              <w:rPr>
                <w:rFonts w:ascii="Calibri" w:hAnsi="Calibri" w:cs="Calibri"/>
                <w:b/>
                <w:bCs/>
                <w:color w:val="000000" w:themeColor="text1"/>
                <w:sz w:val="22"/>
                <w:szCs w:val="22"/>
              </w:rPr>
            </w:pPr>
            <w:r w:rsidRPr="001F1008">
              <w:rPr>
                <w:rFonts w:ascii="Calibri" w:hAnsi="Calibri" w:cs="Calibri"/>
                <w:color w:val="000000"/>
                <w:sz w:val="22"/>
                <w:szCs w:val="22"/>
                <w:lang w:val="vi-VN"/>
              </w:rPr>
              <w:t>Before</w:t>
            </w:r>
            <w:r w:rsidRPr="001F1008">
              <w:rPr>
                <w:rFonts w:ascii="Calibri" w:hAnsi="Calibri" w:cs="Calibri"/>
                <w:color w:val="000000"/>
                <w:sz w:val="22"/>
                <w:szCs w:val="22"/>
              </w:rPr>
              <w:t xml:space="preserve"> </w:t>
            </w:r>
            <w:r w:rsidRPr="001F1008">
              <w:rPr>
                <w:rFonts w:ascii="Calibri" w:hAnsi="Calibri" w:cs="Calibri"/>
                <w:color w:val="000000"/>
                <w:sz w:val="22"/>
                <w:szCs w:val="22"/>
                <w:lang w:val="vi-VN"/>
              </w:rPr>
              <w:t>05</w:t>
            </w:r>
            <w:r w:rsidRPr="001F1008">
              <w:rPr>
                <w:rFonts w:ascii="Calibri" w:hAnsi="Calibri" w:cs="Calibri"/>
                <w:color w:val="000000"/>
                <w:sz w:val="22"/>
                <w:szCs w:val="22"/>
              </w:rPr>
              <w:t xml:space="preserve"> May</w:t>
            </w:r>
            <w:r w:rsidRPr="001F1008">
              <w:rPr>
                <w:rFonts w:ascii="Calibri" w:hAnsi="Calibri" w:cs="Calibri"/>
                <w:color w:val="000000"/>
                <w:sz w:val="22"/>
                <w:szCs w:val="22"/>
                <w:lang w:val="vi-VN"/>
              </w:rPr>
              <w:t xml:space="preserve"> </w:t>
            </w:r>
            <w:r w:rsidRPr="001F1008">
              <w:rPr>
                <w:rFonts w:ascii="Calibri" w:hAnsi="Calibri" w:cs="Calibri"/>
                <w:color w:val="000000"/>
                <w:sz w:val="22"/>
                <w:szCs w:val="22"/>
              </w:rPr>
              <w:t>2026</w:t>
            </w:r>
          </w:p>
        </w:tc>
      </w:tr>
      <w:bookmarkEnd w:id="2"/>
    </w:tbl>
    <w:p w14:paraId="1EAA6F30" w14:textId="77777777" w:rsidR="001F1008" w:rsidRPr="001F1008" w:rsidRDefault="001F1008" w:rsidP="001F1008">
      <w:pPr>
        <w:spacing w:after="95" w:line="259" w:lineRule="auto"/>
        <w:ind w:left="-29"/>
        <w:rPr>
          <w:rFonts w:ascii="Calibri" w:eastAsia="Calibri" w:hAnsi="Calibri" w:cs="Calibri"/>
          <w:noProof/>
          <w:color w:val="000000"/>
        </w:rPr>
      </w:pPr>
    </w:p>
    <w:p w14:paraId="0B783598" w14:textId="77777777" w:rsidR="001F1008" w:rsidRPr="001F1008" w:rsidRDefault="001F1008" w:rsidP="001F1008">
      <w:pPr>
        <w:pStyle w:val="Heading1"/>
        <w:spacing w:before="0" w:after="120" w:line="300" w:lineRule="auto"/>
        <w:ind w:left="412" w:hanging="427"/>
        <w:rPr>
          <w:rFonts w:ascii="Calibri" w:hAnsi="Calibri" w:cs="Calibri"/>
          <w:b w:val="0"/>
          <w:bCs/>
          <w:color w:val="000000" w:themeColor="text1"/>
          <w:sz w:val="22"/>
          <w:szCs w:val="22"/>
          <w:lang w:val="vi-VN"/>
        </w:rPr>
      </w:pPr>
      <w:r w:rsidRPr="001F1008">
        <w:rPr>
          <w:rFonts w:ascii="Calibri" w:hAnsi="Calibri" w:cs="Calibri"/>
          <w:bCs/>
          <w:color w:val="000000" w:themeColor="text1"/>
          <w:sz w:val="22"/>
          <w:szCs w:val="22"/>
          <w:lang w:val="vi-VN"/>
        </w:rPr>
        <w:t>1. Project Introduction</w:t>
      </w:r>
    </w:p>
    <w:p w14:paraId="1DACCD31" w14:textId="77777777" w:rsidR="001F1008" w:rsidRPr="001F1008" w:rsidRDefault="001F1008" w:rsidP="001F1008">
      <w:pPr>
        <w:spacing w:after="120" w:line="300" w:lineRule="auto"/>
        <w:rPr>
          <w:rFonts w:ascii="Calibri" w:eastAsia="Arial" w:hAnsi="Calibri" w:cs="Calibri"/>
          <w:color w:val="050505"/>
          <w:sz w:val="22"/>
          <w:szCs w:val="22"/>
        </w:rPr>
      </w:pPr>
      <w:r w:rsidRPr="001F1008">
        <w:rPr>
          <w:rFonts w:ascii="Calibri" w:eastAsia="Arial" w:hAnsi="Calibri" w:cs="Calibri"/>
          <w:color w:val="050505"/>
          <w:sz w:val="22"/>
          <w:szCs w:val="22"/>
        </w:rPr>
        <w:t>The Swiss Tourism for Sustain</w:t>
      </w:r>
      <w:r w:rsidRPr="001F1008">
        <w:rPr>
          <w:rFonts w:ascii="Calibri" w:eastAsia="Arial" w:hAnsi="Calibri" w:cs="Calibri"/>
          <w:color w:val="050505"/>
          <w:sz w:val="22"/>
          <w:szCs w:val="22"/>
          <w:lang w:val="vi-VN"/>
        </w:rPr>
        <w:t>a</w:t>
      </w:r>
      <w:r w:rsidRPr="001F1008">
        <w:rPr>
          <w:rFonts w:ascii="Calibri" w:eastAsia="Arial" w:hAnsi="Calibri" w:cs="Calibri"/>
          <w:color w:val="050505"/>
          <w:sz w:val="22"/>
          <w:szCs w:val="22"/>
        </w:rPr>
        <w:t xml:space="preserve">ble Development in Vietnam (ST4SD), financed by the Swiss State Secretariat for Economic Affairs (SECO), aims at making Viet Nam’s tourism sector more sustainable and inclusive. As part of the economic development cooperation of Switzerland for Viet Nam, it is implemented by the consortium of Helvetas Vietnam, a Swiss international NGO, and Center for Rural Economy Development (CRED), a Vietnamese NGO. The Ministry of Culture, Sports and Tourism appointed the Viet Nam National Authority of Tourism as the project owner. </w:t>
      </w:r>
    </w:p>
    <w:p w14:paraId="09489F24" w14:textId="77777777" w:rsidR="001F1008" w:rsidRPr="001F1008" w:rsidRDefault="001F1008" w:rsidP="001F1008">
      <w:pPr>
        <w:spacing w:after="120" w:line="300" w:lineRule="auto"/>
        <w:jc w:val="both"/>
        <w:rPr>
          <w:rFonts w:ascii="Calibri" w:eastAsia="Arial" w:hAnsi="Calibri" w:cs="Calibri"/>
          <w:color w:val="050505"/>
          <w:sz w:val="22"/>
          <w:szCs w:val="22"/>
        </w:rPr>
      </w:pPr>
      <w:r w:rsidRPr="001F1008">
        <w:rPr>
          <w:rFonts w:ascii="Calibri" w:eastAsia="Arial" w:hAnsi="Calibri" w:cs="Calibri"/>
          <w:color w:val="050505"/>
          <w:sz w:val="22"/>
          <w:szCs w:val="22"/>
        </w:rPr>
        <w:t>The Swiss Executives Hospitality Training Program (Swiss EHT Program), a key initiative under Component 2 of the ST4SD project, aims to strengthen human resources for the hospitality sector in Viet Nam. This high-level education program is designed for mid-level and senior management in Vietnamese hospitality enterprises, providing future leaders with the tools to deliver exceptional service while maintaining a commitment to sustainability. The ST4SD project facilitates sustainable cooperation between selected educational institutions in Viet Nam and the EHL Hospitality Business School to develop this program, which features an international focus based on meeting the practical demands of enhancing the quality of the domestic workforce.</w:t>
      </w:r>
    </w:p>
    <w:p w14:paraId="420DEB1A" w14:textId="77777777" w:rsidR="001F1008" w:rsidRPr="001F1008" w:rsidRDefault="001F1008" w:rsidP="001F1008">
      <w:pPr>
        <w:spacing w:after="120" w:line="300" w:lineRule="auto"/>
        <w:jc w:val="both"/>
        <w:rPr>
          <w:rFonts w:ascii="Calibri" w:eastAsia="Arial" w:hAnsi="Calibri" w:cs="Calibri"/>
          <w:color w:val="050505"/>
          <w:sz w:val="22"/>
          <w:szCs w:val="22"/>
          <w:lang w:val="en-GB"/>
        </w:rPr>
      </w:pPr>
      <w:r w:rsidRPr="001F1008">
        <w:rPr>
          <w:rFonts w:ascii="Calibri" w:eastAsia="Arial" w:hAnsi="Calibri" w:cs="Calibri"/>
          <w:color w:val="050505"/>
          <w:sz w:val="22"/>
          <w:szCs w:val="22"/>
          <w:lang w:val="en-GB"/>
        </w:rPr>
        <w:t>Swiss EHT has been introduced to 4 pilot training institutes in late 2024 (round 1) and 3 training institutes in early 2026 (round 2) where the first group, after the TOT training by EHL, have carried series of trainings with the financial and technical support from the ST4SD. The institutes in the meantime also actively collaborated with the public actors (Department of Tourism) in several provinces to deliver EHT training to end learners.</w:t>
      </w:r>
    </w:p>
    <w:p w14:paraId="2B011D6D" w14:textId="77777777" w:rsidR="001F1008" w:rsidRPr="001F1008" w:rsidRDefault="001F1008" w:rsidP="001F1008">
      <w:pPr>
        <w:spacing w:after="120" w:line="300" w:lineRule="auto"/>
        <w:jc w:val="both"/>
        <w:rPr>
          <w:rFonts w:ascii="Calibri" w:hAnsi="Calibri" w:cs="Calibri"/>
          <w:color w:val="000000"/>
          <w:sz w:val="22"/>
          <w:szCs w:val="22"/>
          <w:shd w:val="clear" w:color="auto" w:fill="FFFFFF"/>
          <w:lang w:val="vi-VN"/>
        </w:rPr>
      </w:pPr>
      <w:r w:rsidRPr="001F1008">
        <w:rPr>
          <w:rFonts w:ascii="Calibri" w:eastAsia="Arial" w:hAnsi="Calibri" w:cs="Calibri"/>
          <w:color w:val="050505"/>
          <w:sz w:val="22"/>
          <w:szCs w:val="22"/>
        </w:rPr>
        <w:t xml:space="preserve">To capture the full picture of the EHT training as a new and potential training products in the </w:t>
      </w:r>
      <w:proofErr w:type="gramStart"/>
      <w:r w:rsidRPr="001F1008">
        <w:rPr>
          <w:rFonts w:ascii="Calibri" w:eastAsia="Arial" w:hAnsi="Calibri" w:cs="Calibri"/>
          <w:color w:val="050505"/>
          <w:sz w:val="22"/>
          <w:szCs w:val="22"/>
        </w:rPr>
        <w:t>hospitality  training</w:t>
      </w:r>
      <w:proofErr w:type="gramEnd"/>
      <w:r w:rsidRPr="001F1008">
        <w:rPr>
          <w:rFonts w:ascii="Calibri" w:eastAsia="Arial" w:hAnsi="Calibri" w:cs="Calibri"/>
          <w:color w:val="050505"/>
          <w:sz w:val="22"/>
          <w:szCs w:val="22"/>
        </w:rPr>
        <w:t xml:space="preserve"> in Vietnam, the lessons learnt and the possible self-sustained of the EHT training model, it is crucial to have consultancies to make a review and develop</w:t>
      </w:r>
      <w:r w:rsidRPr="001F1008">
        <w:rPr>
          <w:rFonts w:ascii="Calibri" w:eastAsia="Arial" w:hAnsi="Calibri" w:cs="Calibri"/>
          <w:color w:val="050505"/>
          <w:sz w:val="22"/>
          <w:szCs w:val="22"/>
          <w:lang w:val="vi-VN"/>
        </w:rPr>
        <w:t xml:space="preserve"> the business plan/ strategy for </w:t>
      </w:r>
      <w:r w:rsidRPr="001F1008">
        <w:rPr>
          <w:rFonts w:ascii="Calibri" w:hAnsi="Calibri" w:cs="Calibri"/>
          <w:color w:val="000000"/>
          <w:sz w:val="22"/>
          <w:szCs w:val="22"/>
          <w:shd w:val="clear" w:color="auto" w:fill="FFFFFF"/>
        </w:rPr>
        <w:t>the Swiss</w:t>
      </w:r>
      <w:r w:rsidRPr="001F1008">
        <w:rPr>
          <w:rFonts w:ascii="Calibri" w:hAnsi="Calibri" w:cs="Calibri"/>
          <w:color w:val="000000"/>
          <w:sz w:val="22"/>
          <w:szCs w:val="22"/>
          <w:shd w:val="clear" w:color="auto" w:fill="FFFFFF"/>
          <w:lang w:val="vi-VN"/>
        </w:rPr>
        <w:t xml:space="preserve"> </w:t>
      </w:r>
      <w:r w:rsidRPr="001F1008">
        <w:rPr>
          <w:rFonts w:ascii="Calibri" w:hAnsi="Calibri" w:cs="Calibri"/>
          <w:color w:val="000000"/>
          <w:sz w:val="22"/>
          <w:szCs w:val="22"/>
          <w:shd w:val="clear" w:color="auto" w:fill="FFFFFF"/>
        </w:rPr>
        <w:t>EHT model with different training institutions, particularly the roadmap for cost recovery</w:t>
      </w:r>
      <w:r w:rsidRPr="001F1008">
        <w:rPr>
          <w:rFonts w:ascii="Calibri" w:hAnsi="Calibri" w:cs="Calibri"/>
          <w:color w:val="000000"/>
          <w:sz w:val="22"/>
          <w:szCs w:val="22"/>
          <w:shd w:val="clear" w:color="auto" w:fill="FFFFFF"/>
          <w:lang w:val="vi-VN"/>
        </w:rPr>
        <w:t>.</w:t>
      </w:r>
    </w:p>
    <w:p w14:paraId="64D299B7" w14:textId="77777777" w:rsidR="001F1008" w:rsidRPr="001F1008" w:rsidRDefault="001F1008" w:rsidP="001F1008">
      <w:pPr>
        <w:spacing w:after="120" w:line="300" w:lineRule="auto"/>
        <w:jc w:val="both"/>
        <w:rPr>
          <w:rFonts w:ascii="Calibri" w:eastAsia="Arial" w:hAnsi="Calibri" w:cs="Calibri"/>
          <w:b/>
          <w:bCs/>
          <w:color w:val="050505"/>
          <w:sz w:val="22"/>
          <w:szCs w:val="22"/>
        </w:rPr>
      </w:pPr>
      <w:r w:rsidRPr="001F1008">
        <w:rPr>
          <w:rFonts w:ascii="Calibri" w:eastAsia="Arial" w:hAnsi="Calibri" w:cs="Calibri"/>
          <w:color w:val="050505"/>
          <w:sz w:val="22"/>
          <w:szCs w:val="22"/>
        </w:rPr>
        <w:t xml:space="preserve">The content of the Swiss EHT program can be found at its brochure </w:t>
      </w:r>
      <w:hyperlink r:id="rId11" w:history="1">
        <w:r w:rsidRPr="001F1008">
          <w:rPr>
            <w:rStyle w:val="Hyperlink"/>
            <w:rFonts w:ascii="Calibri" w:eastAsia="Arial" w:hAnsi="Calibri" w:cs="Calibri"/>
            <w:sz w:val="22"/>
            <w:szCs w:val="22"/>
          </w:rPr>
          <w:t>here</w:t>
        </w:r>
      </w:hyperlink>
      <w:r w:rsidRPr="001F1008">
        <w:rPr>
          <w:rFonts w:ascii="Calibri" w:eastAsia="Arial" w:hAnsi="Calibri" w:cs="Calibri"/>
          <w:color w:val="050505"/>
          <w:sz w:val="22"/>
          <w:szCs w:val="22"/>
        </w:rPr>
        <w:t>.</w:t>
      </w:r>
    </w:p>
    <w:p w14:paraId="7E5FE761" w14:textId="77777777" w:rsidR="001F1008" w:rsidRPr="001F1008" w:rsidRDefault="001F1008" w:rsidP="001F1008">
      <w:pPr>
        <w:spacing w:after="120" w:line="300" w:lineRule="auto"/>
        <w:jc w:val="both"/>
        <w:rPr>
          <w:rFonts w:ascii="Calibri" w:eastAsia="Arial" w:hAnsi="Calibri" w:cs="Calibri"/>
          <w:b/>
          <w:bCs/>
          <w:color w:val="050505"/>
          <w:sz w:val="22"/>
          <w:szCs w:val="22"/>
          <w:lang w:val="vi-VN"/>
        </w:rPr>
      </w:pPr>
      <w:r w:rsidRPr="001F1008">
        <w:rPr>
          <w:rFonts w:ascii="Calibri" w:eastAsia="Arial" w:hAnsi="Calibri" w:cs="Calibri"/>
          <w:b/>
          <w:bCs/>
          <w:color w:val="050505"/>
          <w:sz w:val="22"/>
          <w:szCs w:val="22"/>
          <w:lang w:val="vi-VN"/>
        </w:rPr>
        <w:t>2. Objectives</w:t>
      </w:r>
    </w:p>
    <w:p w14:paraId="403C75A4" w14:textId="77777777" w:rsidR="001F1008" w:rsidRPr="001F1008" w:rsidRDefault="001F1008" w:rsidP="001F1008">
      <w:pPr>
        <w:spacing w:afterAutospacing="1"/>
        <w:rPr>
          <w:rFonts w:ascii="Calibri" w:hAnsi="Calibri" w:cs="Calibri"/>
          <w:sz w:val="22"/>
          <w:szCs w:val="22"/>
        </w:rPr>
      </w:pPr>
      <w:r w:rsidRPr="001F1008">
        <w:rPr>
          <w:rFonts w:ascii="Calibri" w:hAnsi="Calibri" w:cs="Calibri"/>
          <w:sz w:val="22"/>
          <w:szCs w:val="22"/>
        </w:rPr>
        <w:t xml:space="preserve">The objective of this assignment is to produce a practical, evidence-based </w:t>
      </w:r>
      <w:r w:rsidRPr="001F1008">
        <w:rPr>
          <w:rFonts w:ascii="Calibri" w:hAnsi="Calibri" w:cs="Calibri"/>
          <w:b/>
          <w:bCs/>
          <w:sz w:val="22"/>
          <w:szCs w:val="22"/>
        </w:rPr>
        <w:t xml:space="preserve">business model, </w:t>
      </w:r>
      <w:r w:rsidRPr="001F1008">
        <w:rPr>
          <w:rFonts w:ascii="Calibri" w:hAnsi="Calibri" w:cs="Calibri"/>
          <w:b/>
          <w:bCs/>
          <w:sz w:val="22"/>
          <w:szCs w:val="22"/>
        </w:rPr>
        <w:lastRenderedPageBreak/>
        <w:t>commercialisation strategy, and cost-recovery roadmap</w:t>
      </w:r>
      <w:r w:rsidRPr="001F1008">
        <w:rPr>
          <w:rFonts w:ascii="Calibri" w:hAnsi="Calibri" w:cs="Calibri"/>
          <w:sz w:val="22"/>
          <w:szCs w:val="22"/>
        </w:rPr>
        <w:t xml:space="preserve"> for the Swiss Executives Hospitality Training (Swiss EHT) programme in Viet Nam, with clear outputs and actionable recommendations for both the ST4SD project and partner institutions.</w:t>
      </w:r>
    </w:p>
    <w:p w14:paraId="6A79E2BA" w14:textId="77777777" w:rsidR="001F1008" w:rsidRPr="001F1008" w:rsidRDefault="001F1008" w:rsidP="001F1008">
      <w:pPr>
        <w:spacing w:afterAutospacing="1"/>
        <w:rPr>
          <w:rFonts w:ascii="Calibri" w:hAnsi="Calibri" w:cs="Calibri"/>
          <w:sz w:val="22"/>
          <w:szCs w:val="22"/>
        </w:rPr>
      </w:pPr>
      <w:r w:rsidRPr="001F1008">
        <w:rPr>
          <w:rFonts w:ascii="Calibri" w:hAnsi="Calibri" w:cs="Calibri"/>
          <w:sz w:val="22"/>
          <w:szCs w:val="22"/>
        </w:rPr>
        <w:t>Specifically, the consultancy shall deliver:</w:t>
      </w:r>
    </w:p>
    <w:p w14:paraId="60FBE4B7" w14:textId="77777777" w:rsidR="001F1008" w:rsidRPr="001F1008" w:rsidRDefault="001F1008" w:rsidP="001F1008">
      <w:pPr>
        <w:widowControl/>
        <w:numPr>
          <w:ilvl w:val="0"/>
          <w:numId w:val="43"/>
        </w:numPr>
        <w:spacing w:before="0" w:afterAutospacing="1"/>
        <w:rPr>
          <w:rFonts w:ascii="Calibri" w:hAnsi="Calibri" w:cs="Calibri"/>
          <w:sz w:val="22"/>
          <w:szCs w:val="22"/>
        </w:rPr>
      </w:pPr>
      <w:r w:rsidRPr="001F1008">
        <w:rPr>
          <w:rFonts w:ascii="Calibri" w:hAnsi="Calibri" w:cs="Calibri"/>
          <w:b/>
          <w:bCs/>
          <w:sz w:val="22"/>
          <w:szCs w:val="22"/>
        </w:rPr>
        <w:t>A market-informed commercial positioning of Swiss EHT in Viet Nam</w:t>
      </w:r>
      <w:r w:rsidRPr="001F1008">
        <w:rPr>
          <w:rFonts w:ascii="Calibri" w:hAnsi="Calibri" w:cs="Calibri"/>
          <w:sz w:val="22"/>
          <w:szCs w:val="22"/>
        </w:rPr>
        <w:t xml:space="preserve">, including its value proposition, target customer segments, competitive advantages, market entry conditions, and requirements for successful uptake in the hospitality training market. </w:t>
      </w:r>
    </w:p>
    <w:p w14:paraId="3A8236F1" w14:textId="77777777" w:rsidR="001F1008" w:rsidRPr="001F1008" w:rsidRDefault="001F1008" w:rsidP="001F1008">
      <w:pPr>
        <w:widowControl/>
        <w:numPr>
          <w:ilvl w:val="0"/>
          <w:numId w:val="43"/>
        </w:numPr>
        <w:spacing w:before="0" w:afterAutospacing="1"/>
        <w:rPr>
          <w:rFonts w:ascii="Calibri" w:hAnsi="Calibri" w:cs="Calibri"/>
          <w:sz w:val="22"/>
          <w:szCs w:val="22"/>
        </w:rPr>
      </w:pPr>
      <w:r w:rsidRPr="001F1008">
        <w:rPr>
          <w:rFonts w:ascii="Calibri" w:hAnsi="Calibri" w:cs="Calibri"/>
          <w:b/>
          <w:bCs/>
          <w:sz w:val="22"/>
          <w:szCs w:val="22"/>
        </w:rPr>
        <w:t>A commercialisation strategy for scaling Swiss EHT nationally</w:t>
      </w:r>
      <w:r w:rsidRPr="001F1008">
        <w:rPr>
          <w:rFonts w:ascii="Calibri" w:hAnsi="Calibri" w:cs="Calibri"/>
          <w:sz w:val="22"/>
          <w:szCs w:val="22"/>
        </w:rPr>
        <w:t xml:space="preserve">, identifying viable channels, partnership models, and the roles of key actors such as training institutions, tourism authorities, hospitality enterprises, and relevant industry stakeholders. </w:t>
      </w:r>
    </w:p>
    <w:p w14:paraId="30829C0F" w14:textId="77777777" w:rsidR="001F1008" w:rsidRPr="001F1008" w:rsidRDefault="001F1008" w:rsidP="001F1008">
      <w:pPr>
        <w:widowControl/>
        <w:numPr>
          <w:ilvl w:val="0"/>
          <w:numId w:val="43"/>
        </w:numPr>
        <w:spacing w:before="0" w:afterAutospacing="1"/>
        <w:rPr>
          <w:rFonts w:ascii="Calibri" w:hAnsi="Calibri" w:cs="Calibri"/>
          <w:sz w:val="22"/>
          <w:szCs w:val="22"/>
        </w:rPr>
      </w:pPr>
      <w:r w:rsidRPr="001F1008">
        <w:rPr>
          <w:rFonts w:ascii="Calibri" w:hAnsi="Calibri" w:cs="Calibri"/>
          <w:b/>
          <w:bCs/>
          <w:sz w:val="22"/>
          <w:szCs w:val="22"/>
        </w:rPr>
        <w:t>Institution-specific business plans for each participating training institution</w:t>
      </w:r>
      <w:r w:rsidRPr="001F1008">
        <w:rPr>
          <w:rFonts w:ascii="Calibri" w:hAnsi="Calibri" w:cs="Calibri"/>
          <w:sz w:val="22"/>
          <w:szCs w:val="22"/>
        </w:rPr>
        <w:t xml:space="preserve">, setting out feasible delivery models, operational requirements, partnership arrangements, pricing logic, marketing approach, resource needs, and revenue-generation options for offering Swiss EHT as a commercial training product. </w:t>
      </w:r>
    </w:p>
    <w:p w14:paraId="1DA9C37E" w14:textId="77777777" w:rsidR="001F1008" w:rsidRPr="001F1008" w:rsidRDefault="001F1008" w:rsidP="001F1008">
      <w:pPr>
        <w:widowControl/>
        <w:numPr>
          <w:ilvl w:val="0"/>
          <w:numId w:val="43"/>
        </w:numPr>
        <w:spacing w:beforeAutospacing="1" w:afterAutospacing="1"/>
        <w:rPr>
          <w:rFonts w:ascii="Calibri" w:hAnsi="Calibri" w:cs="Calibri"/>
          <w:color w:val="000000"/>
          <w:shd w:val="clear" w:color="auto" w:fill="FFFFFF"/>
          <w:lang w:val="vi-VN"/>
        </w:rPr>
      </w:pPr>
      <w:r w:rsidRPr="001F1008">
        <w:rPr>
          <w:rFonts w:ascii="Calibri" w:hAnsi="Calibri" w:cs="Calibri"/>
          <w:b/>
          <w:bCs/>
          <w:sz w:val="22"/>
          <w:szCs w:val="22"/>
        </w:rPr>
        <w:t>A cost-recovery and sustainability roadmap</w:t>
      </w:r>
      <w:r w:rsidRPr="001F1008">
        <w:rPr>
          <w:rFonts w:ascii="Calibri" w:hAnsi="Calibri" w:cs="Calibri"/>
          <w:sz w:val="22"/>
          <w:szCs w:val="22"/>
        </w:rPr>
        <w:t xml:space="preserve"> for the Swiss EHT model, covering the remaining project period and a forward-looking post-project vision, with practical pathways for financial sustainability and progressive reduction of project subsidy.</w:t>
      </w:r>
      <w:r w:rsidRPr="001F1008">
        <w:rPr>
          <w:rFonts w:ascii="Calibri" w:hAnsi="Calibri" w:cs="Calibri"/>
        </w:rPr>
        <w:t xml:space="preserve"> </w:t>
      </w:r>
    </w:p>
    <w:p w14:paraId="14BD7CA9" w14:textId="77777777" w:rsidR="001F1008" w:rsidRPr="001F1008" w:rsidRDefault="001F1008" w:rsidP="001F1008">
      <w:pPr>
        <w:spacing w:after="120" w:line="300" w:lineRule="auto"/>
        <w:jc w:val="both"/>
        <w:rPr>
          <w:rFonts w:ascii="Calibri" w:eastAsia="Arial" w:hAnsi="Calibri" w:cs="Calibri"/>
          <w:b/>
          <w:bCs/>
          <w:color w:val="050505"/>
          <w:sz w:val="22"/>
          <w:szCs w:val="22"/>
          <w:lang w:val="vi-VN"/>
        </w:rPr>
      </w:pPr>
      <w:r w:rsidRPr="001F1008">
        <w:rPr>
          <w:rFonts w:ascii="Calibri" w:eastAsia="Arial" w:hAnsi="Calibri" w:cs="Calibri"/>
          <w:b/>
          <w:bCs/>
          <w:color w:val="050505"/>
          <w:sz w:val="22"/>
          <w:szCs w:val="22"/>
        </w:rPr>
        <w:t>3. Deliverables</w:t>
      </w:r>
      <w:r w:rsidRPr="001F1008">
        <w:rPr>
          <w:rFonts w:ascii="Calibri" w:eastAsia="Arial" w:hAnsi="Calibri" w:cs="Calibri"/>
          <w:b/>
          <w:bCs/>
          <w:color w:val="050505"/>
          <w:sz w:val="22"/>
          <w:szCs w:val="22"/>
          <w:lang w:val="vi-VN"/>
        </w:rPr>
        <w:t>/ Scope of work</w:t>
      </w:r>
    </w:p>
    <w:p w14:paraId="44642899" w14:textId="77777777" w:rsidR="001F1008" w:rsidRPr="001F1008" w:rsidRDefault="001F1008" w:rsidP="001F1008">
      <w:pPr>
        <w:spacing w:after="120" w:line="300" w:lineRule="auto"/>
        <w:jc w:val="both"/>
        <w:rPr>
          <w:rFonts w:ascii="Calibri" w:eastAsia="Arial" w:hAnsi="Calibri" w:cs="Calibri"/>
          <w:b/>
          <w:bCs/>
          <w:color w:val="050505"/>
          <w:sz w:val="22"/>
          <w:szCs w:val="22"/>
          <w:lang w:val="vi-VN"/>
        </w:rPr>
      </w:pPr>
      <w:r w:rsidRPr="001F1008">
        <w:rPr>
          <w:rFonts w:ascii="Calibri" w:hAnsi="Calibri" w:cs="Calibri"/>
        </w:rPr>
        <w:t>The consultant will be responsible for delivering a complete package of analytical and operational outputs to support the commercialisation and sustainability of the Swiss EHT programme.</w:t>
      </w:r>
    </w:p>
    <w:p w14:paraId="5176612E" w14:textId="77777777" w:rsidR="001F1008" w:rsidRPr="001F1008" w:rsidRDefault="001F1008" w:rsidP="001F1008">
      <w:pPr>
        <w:spacing w:after="120" w:line="300" w:lineRule="auto"/>
        <w:jc w:val="both"/>
        <w:rPr>
          <w:rFonts w:ascii="Calibri" w:eastAsia="Arial" w:hAnsi="Calibri" w:cs="Calibri"/>
          <w:b/>
          <w:bCs/>
          <w:color w:val="050505"/>
          <w:sz w:val="22"/>
          <w:szCs w:val="22"/>
          <w:lang w:val="vi-VN"/>
        </w:rPr>
      </w:pPr>
      <w:r w:rsidRPr="001F1008">
        <w:rPr>
          <w:rFonts w:ascii="Calibri" w:eastAsia="Arial" w:hAnsi="Calibri" w:cs="Calibri"/>
          <w:b/>
          <w:bCs/>
          <w:color w:val="050505"/>
          <w:sz w:val="22"/>
          <w:szCs w:val="22"/>
          <w:lang w:val="vi-VN"/>
        </w:rPr>
        <w:t>3.1. Scope of work</w:t>
      </w:r>
    </w:p>
    <w:p w14:paraId="457AF542" w14:textId="77777777" w:rsidR="001F1008" w:rsidRPr="001F1008" w:rsidRDefault="001F1008" w:rsidP="001F1008">
      <w:pPr>
        <w:pStyle w:val="NormalWeb"/>
        <w:rPr>
          <w:rFonts w:ascii="Calibri" w:hAnsi="Calibri" w:cs="Calibri"/>
          <w:sz w:val="22"/>
          <w:szCs w:val="22"/>
        </w:rPr>
      </w:pPr>
      <w:r w:rsidRPr="001F1008">
        <w:rPr>
          <w:rFonts w:ascii="Calibri" w:hAnsi="Calibri" w:cs="Calibri"/>
          <w:sz w:val="22"/>
          <w:szCs w:val="22"/>
        </w:rPr>
        <w:t>The consultant shall undertake, at minimum, the following tasks:</w:t>
      </w:r>
    </w:p>
    <w:p w14:paraId="191FACC3" w14:textId="77777777" w:rsidR="001F1008" w:rsidRPr="001F1008" w:rsidRDefault="001F1008" w:rsidP="001F1008">
      <w:pPr>
        <w:pStyle w:val="NormalWeb"/>
        <w:ind w:firstLine="360"/>
        <w:rPr>
          <w:rFonts w:ascii="Calibri" w:hAnsi="Calibri" w:cs="Calibri"/>
          <w:sz w:val="22"/>
          <w:szCs w:val="22"/>
        </w:rPr>
      </w:pPr>
      <w:r w:rsidRPr="001F1008">
        <w:rPr>
          <w:rStyle w:val="Strong"/>
          <w:rFonts w:ascii="Calibri" w:eastAsiaTheme="majorEastAsia" w:hAnsi="Calibri" w:cs="Calibri"/>
          <w:sz w:val="22"/>
          <w:szCs w:val="22"/>
        </w:rPr>
        <w:t>1. Desk review and inception</w:t>
      </w:r>
    </w:p>
    <w:p w14:paraId="6F3368C3" w14:textId="77777777" w:rsidR="001F1008" w:rsidRPr="001F1008" w:rsidRDefault="001F1008" w:rsidP="001F1008">
      <w:pPr>
        <w:widowControl/>
        <w:numPr>
          <w:ilvl w:val="0"/>
          <w:numId w:val="44"/>
        </w:numPr>
        <w:spacing w:beforeAutospacing="1" w:afterAutospacing="1"/>
        <w:rPr>
          <w:rFonts w:ascii="Calibri" w:hAnsi="Calibri" w:cs="Calibri"/>
          <w:sz w:val="22"/>
          <w:szCs w:val="22"/>
        </w:rPr>
      </w:pPr>
      <w:r w:rsidRPr="001F1008">
        <w:rPr>
          <w:rFonts w:ascii="Calibri" w:hAnsi="Calibri" w:cs="Calibri"/>
          <w:sz w:val="22"/>
          <w:szCs w:val="22"/>
        </w:rPr>
        <w:t xml:space="preserve">Review all relevant Swiss EHT programme documents, training materials, implementation records, partnership arrangements, and available monitoring results. </w:t>
      </w:r>
    </w:p>
    <w:p w14:paraId="2246FC53" w14:textId="77777777" w:rsidR="001F1008" w:rsidRPr="001F1008" w:rsidRDefault="001F1008" w:rsidP="001F1008">
      <w:pPr>
        <w:widowControl/>
        <w:numPr>
          <w:ilvl w:val="0"/>
          <w:numId w:val="44"/>
        </w:numPr>
        <w:spacing w:beforeAutospacing="1" w:afterAutospacing="1"/>
        <w:rPr>
          <w:rFonts w:ascii="Calibri" w:hAnsi="Calibri" w:cs="Calibri"/>
          <w:sz w:val="22"/>
          <w:szCs w:val="22"/>
        </w:rPr>
      </w:pPr>
      <w:r w:rsidRPr="001F1008">
        <w:rPr>
          <w:rFonts w:ascii="Calibri" w:hAnsi="Calibri" w:cs="Calibri"/>
          <w:sz w:val="22"/>
          <w:szCs w:val="22"/>
        </w:rPr>
        <w:t xml:space="preserve">Analyse the current Swiss EHT model, including its unique selling points, target market, delivery approach, pricing assumptions, and institutional set-up. </w:t>
      </w:r>
    </w:p>
    <w:p w14:paraId="184ABCD1" w14:textId="77777777" w:rsidR="001F1008" w:rsidRPr="001F1008" w:rsidRDefault="001F1008" w:rsidP="001F1008">
      <w:pPr>
        <w:widowControl/>
        <w:numPr>
          <w:ilvl w:val="0"/>
          <w:numId w:val="44"/>
        </w:numPr>
        <w:spacing w:beforeAutospacing="1" w:afterAutospacing="1"/>
        <w:rPr>
          <w:rFonts w:ascii="Calibri" w:hAnsi="Calibri" w:cs="Calibri"/>
          <w:sz w:val="22"/>
          <w:szCs w:val="22"/>
        </w:rPr>
      </w:pPr>
      <w:r w:rsidRPr="001F1008">
        <w:rPr>
          <w:rFonts w:ascii="Calibri" w:hAnsi="Calibri" w:cs="Calibri"/>
          <w:sz w:val="22"/>
          <w:szCs w:val="22"/>
        </w:rPr>
        <w:t xml:space="preserve">Prepare an inception note detailing the proposed methodology, workplan, stakeholder engagement approach, and outline of deliverables. </w:t>
      </w:r>
    </w:p>
    <w:p w14:paraId="063A6E67" w14:textId="77777777" w:rsidR="001F1008" w:rsidRPr="001F1008" w:rsidRDefault="001F1008" w:rsidP="001F1008">
      <w:pPr>
        <w:pStyle w:val="NormalWeb"/>
        <w:ind w:firstLine="360"/>
        <w:rPr>
          <w:rFonts w:ascii="Calibri" w:hAnsi="Calibri" w:cs="Calibri"/>
          <w:sz w:val="22"/>
          <w:szCs w:val="22"/>
        </w:rPr>
      </w:pPr>
      <w:r w:rsidRPr="001F1008">
        <w:rPr>
          <w:rStyle w:val="Strong"/>
          <w:rFonts w:ascii="Calibri" w:eastAsiaTheme="majorEastAsia" w:hAnsi="Calibri" w:cs="Calibri"/>
          <w:sz w:val="22"/>
          <w:szCs w:val="22"/>
        </w:rPr>
        <w:t>2. Stakeholder consultation and market assessment</w:t>
      </w:r>
    </w:p>
    <w:p w14:paraId="0AAA1C0B" w14:textId="77777777" w:rsidR="001F1008" w:rsidRPr="001F1008" w:rsidRDefault="001F1008" w:rsidP="001F1008">
      <w:pPr>
        <w:widowControl/>
        <w:numPr>
          <w:ilvl w:val="0"/>
          <w:numId w:val="45"/>
        </w:numPr>
        <w:spacing w:beforeAutospacing="1" w:afterAutospacing="1"/>
        <w:rPr>
          <w:rFonts w:ascii="Calibri" w:hAnsi="Calibri" w:cs="Calibri"/>
          <w:sz w:val="22"/>
          <w:szCs w:val="22"/>
        </w:rPr>
      </w:pPr>
      <w:r w:rsidRPr="001F1008">
        <w:rPr>
          <w:rFonts w:ascii="Calibri" w:hAnsi="Calibri" w:cs="Calibri"/>
          <w:sz w:val="22"/>
          <w:szCs w:val="22"/>
        </w:rPr>
        <w:t xml:space="preserve">Conduct interviews and/or consultations with all participating training institutions, including both round 1 and round 2 partners, to assess: </w:t>
      </w:r>
    </w:p>
    <w:p w14:paraId="3B02956F" w14:textId="77777777" w:rsidR="001F1008" w:rsidRPr="001F1008" w:rsidRDefault="001F1008" w:rsidP="001F1008">
      <w:pPr>
        <w:widowControl/>
        <w:numPr>
          <w:ilvl w:val="1"/>
          <w:numId w:val="45"/>
        </w:numPr>
        <w:spacing w:beforeAutospacing="1" w:afterAutospacing="1"/>
        <w:rPr>
          <w:rFonts w:ascii="Calibri" w:hAnsi="Calibri" w:cs="Calibri"/>
          <w:sz w:val="22"/>
          <w:szCs w:val="22"/>
        </w:rPr>
      </w:pPr>
      <w:r w:rsidRPr="001F1008">
        <w:rPr>
          <w:rFonts w:ascii="Calibri" w:hAnsi="Calibri" w:cs="Calibri"/>
          <w:sz w:val="22"/>
          <w:szCs w:val="22"/>
        </w:rPr>
        <w:t xml:space="preserve">institutional capacity to deliver Swiss EHT; </w:t>
      </w:r>
    </w:p>
    <w:p w14:paraId="6D2B8914" w14:textId="77777777" w:rsidR="001F1008" w:rsidRPr="001F1008" w:rsidRDefault="001F1008" w:rsidP="001F1008">
      <w:pPr>
        <w:widowControl/>
        <w:numPr>
          <w:ilvl w:val="1"/>
          <w:numId w:val="45"/>
        </w:numPr>
        <w:spacing w:beforeAutospacing="1" w:afterAutospacing="1"/>
        <w:rPr>
          <w:rFonts w:ascii="Calibri" w:hAnsi="Calibri" w:cs="Calibri"/>
          <w:sz w:val="22"/>
          <w:szCs w:val="22"/>
        </w:rPr>
      </w:pPr>
      <w:r w:rsidRPr="001F1008">
        <w:rPr>
          <w:rFonts w:ascii="Calibri" w:hAnsi="Calibri" w:cs="Calibri"/>
          <w:sz w:val="22"/>
          <w:szCs w:val="22"/>
        </w:rPr>
        <w:t xml:space="preserve">readiness for commercialisation; </w:t>
      </w:r>
    </w:p>
    <w:p w14:paraId="3A36C897" w14:textId="77777777" w:rsidR="001F1008" w:rsidRPr="001F1008" w:rsidRDefault="001F1008" w:rsidP="001F1008">
      <w:pPr>
        <w:widowControl/>
        <w:numPr>
          <w:ilvl w:val="1"/>
          <w:numId w:val="45"/>
        </w:numPr>
        <w:spacing w:beforeAutospacing="1" w:afterAutospacing="1"/>
        <w:rPr>
          <w:rFonts w:ascii="Calibri" w:hAnsi="Calibri" w:cs="Calibri"/>
          <w:sz w:val="22"/>
          <w:szCs w:val="22"/>
        </w:rPr>
      </w:pPr>
      <w:r w:rsidRPr="001F1008">
        <w:rPr>
          <w:rFonts w:ascii="Calibri" w:hAnsi="Calibri" w:cs="Calibri"/>
          <w:sz w:val="22"/>
          <w:szCs w:val="22"/>
        </w:rPr>
        <w:t xml:space="preserve">operational strengths and constraints; </w:t>
      </w:r>
    </w:p>
    <w:p w14:paraId="62BA1A27" w14:textId="77777777" w:rsidR="001F1008" w:rsidRPr="001F1008" w:rsidRDefault="001F1008" w:rsidP="001F1008">
      <w:pPr>
        <w:widowControl/>
        <w:numPr>
          <w:ilvl w:val="1"/>
          <w:numId w:val="45"/>
        </w:numPr>
        <w:spacing w:beforeAutospacing="1" w:afterAutospacing="1"/>
        <w:rPr>
          <w:rFonts w:ascii="Calibri" w:hAnsi="Calibri" w:cs="Calibri"/>
          <w:sz w:val="22"/>
          <w:szCs w:val="22"/>
        </w:rPr>
      </w:pPr>
      <w:r w:rsidRPr="001F1008">
        <w:rPr>
          <w:rFonts w:ascii="Calibri" w:hAnsi="Calibri" w:cs="Calibri"/>
          <w:sz w:val="22"/>
          <w:szCs w:val="22"/>
        </w:rPr>
        <w:t xml:space="preserve">partnership opportunities and risks. </w:t>
      </w:r>
    </w:p>
    <w:p w14:paraId="188A2715" w14:textId="77777777" w:rsidR="001F1008" w:rsidRPr="001F1008" w:rsidRDefault="001F1008" w:rsidP="001F1008">
      <w:pPr>
        <w:widowControl/>
        <w:numPr>
          <w:ilvl w:val="0"/>
          <w:numId w:val="45"/>
        </w:numPr>
        <w:spacing w:beforeAutospacing="1" w:afterAutospacing="1"/>
        <w:rPr>
          <w:rFonts w:ascii="Calibri" w:hAnsi="Calibri" w:cs="Calibri"/>
          <w:sz w:val="22"/>
          <w:szCs w:val="22"/>
        </w:rPr>
      </w:pPr>
      <w:r w:rsidRPr="001F1008">
        <w:rPr>
          <w:rFonts w:ascii="Calibri" w:hAnsi="Calibri" w:cs="Calibri"/>
          <w:sz w:val="22"/>
          <w:szCs w:val="22"/>
        </w:rPr>
        <w:t xml:space="preserve">Conduct additional consultations, where relevant, with tourism authorities, hospitality enterprises, alumni/learners, and EHL Hospitality Business School to validate market demand, relevance, and commercial potential. </w:t>
      </w:r>
    </w:p>
    <w:p w14:paraId="070A0D1A" w14:textId="77777777" w:rsidR="001F1008" w:rsidRPr="001F1008" w:rsidRDefault="001F1008" w:rsidP="001F1008">
      <w:pPr>
        <w:widowControl/>
        <w:numPr>
          <w:ilvl w:val="0"/>
          <w:numId w:val="45"/>
        </w:numPr>
        <w:spacing w:beforeAutospacing="1" w:afterAutospacing="1"/>
        <w:rPr>
          <w:rFonts w:ascii="Calibri" w:hAnsi="Calibri" w:cs="Calibri"/>
          <w:sz w:val="22"/>
          <w:szCs w:val="22"/>
        </w:rPr>
      </w:pPr>
      <w:r w:rsidRPr="001F1008">
        <w:rPr>
          <w:rFonts w:ascii="Calibri" w:hAnsi="Calibri" w:cs="Calibri"/>
          <w:sz w:val="22"/>
          <w:szCs w:val="22"/>
        </w:rPr>
        <w:lastRenderedPageBreak/>
        <w:t xml:space="preserve">Assess the market conditions for Swiss EHT in Viet Nam, including potential customer segments, willingness to pay, competing or comparable executive training offers, and factors affecting market entry and scale-up. </w:t>
      </w:r>
    </w:p>
    <w:p w14:paraId="27A541F7" w14:textId="77777777" w:rsidR="001F1008" w:rsidRPr="001F1008" w:rsidRDefault="001F1008" w:rsidP="001F1008">
      <w:pPr>
        <w:pStyle w:val="NormalWeb"/>
        <w:ind w:firstLine="360"/>
        <w:rPr>
          <w:rFonts w:ascii="Calibri" w:hAnsi="Calibri" w:cs="Calibri"/>
          <w:sz w:val="22"/>
          <w:szCs w:val="22"/>
        </w:rPr>
      </w:pPr>
      <w:r w:rsidRPr="001F1008">
        <w:rPr>
          <w:rStyle w:val="Strong"/>
          <w:rFonts w:ascii="Calibri" w:eastAsiaTheme="majorEastAsia" w:hAnsi="Calibri" w:cs="Calibri"/>
          <w:sz w:val="22"/>
          <w:szCs w:val="22"/>
        </w:rPr>
        <w:t>3. Co-development of business options</w:t>
      </w:r>
    </w:p>
    <w:p w14:paraId="09E057F5" w14:textId="77777777" w:rsidR="001F1008" w:rsidRPr="001F1008" w:rsidRDefault="001F1008" w:rsidP="001F1008">
      <w:pPr>
        <w:widowControl/>
        <w:numPr>
          <w:ilvl w:val="0"/>
          <w:numId w:val="46"/>
        </w:numPr>
        <w:spacing w:beforeAutospacing="1" w:afterAutospacing="1"/>
        <w:rPr>
          <w:rFonts w:ascii="Calibri" w:hAnsi="Calibri" w:cs="Calibri"/>
          <w:sz w:val="22"/>
          <w:szCs w:val="22"/>
        </w:rPr>
      </w:pPr>
      <w:r w:rsidRPr="001F1008">
        <w:rPr>
          <w:rFonts w:ascii="Calibri" w:hAnsi="Calibri" w:cs="Calibri"/>
          <w:sz w:val="22"/>
          <w:szCs w:val="22"/>
        </w:rPr>
        <w:t xml:space="preserve">Facilitate two consultative workshops: </w:t>
      </w:r>
    </w:p>
    <w:p w14:paraId="7E9B0075" w14:textId="77777777" w:rsidR="001F1008" w:rsidRPr="001F1008" w:rsidRDefault="001F1008" w:rsidP="001F1008">
      <w:pPr>
        <w:widowControl/>
        <w:numPr>
          <w:ilvl w:val="1"/>
          <w:numId w:val="46"/>
        </w:numPr>
        <w:spacing w:beforeAutospacing="1" w:afterAutospacing="1"/>
        <w:rPr>
          <w:rFonts w:ascii="Calibri" w:hAnsi="Calibri" w:cs="Calibri"/>
          <w:sz w:val="22"/>
          <w:szCs w:val="22"/>
        </w:rPr>
      </w:pPr>
      <w:r w:rsidRPr="001F1008">
        <w:rPr>
          <w:rFonts w:ascii="Calibri" w:hAnsi="Calibri" w:cs="Calibri"/>
          <w:sz w:val="22"/>
          <w:szCs w:val="22"/>
        </w:rPr>
        <w:t xml:space="preserve">one workshop with round 1 / more experienced partner institutions; </w:t>
      </w:r>
    </w:p>
    <w:p w14:paraId="1B6D7A06" w14:textId="77777777" w:rsidR="001F1008" w:rsidRPr="001F1008" w:rsidRDefault="001F1008" w:rsidP="001F1008">
      <w:pPr>
        <w:widowControl/>
        <w:numPr>
          <w:ilvl w:val="1"/>
          <w:numId w:val="46"/>
        </w:numPr>
        <w:spacing w:beforeAutospacing="1" w:afterAutospacing="1"/>
        <w:rPr>
          <w:rFonts w:ascii="Calibri" w:hAnsi="Calibri" w:cs="Calibri"/>
          <w:sz w:val="22"/>
          <w:szCs w:val="22"/>
        </w:rPr>
      </w:pPr>
      <w:r w:rsidRPr="001F1008">
        <w:rPr>
          <w:rFonts w:ascii="Calibri" w:hAnsi="Calibri" w:cs="Calibri"/>
          <w:sz w:val="22"/>
          <w:szCs w:val="22"/>
        </w:rPr>
        <w:t xml:space="preserve">one workshop with round 2 / newer partner institutions. </w:t>
      </w:r>
    </w:p>
    <w:p w14:paraId="51EEF2D9" w14:textId="77777777" w:rsidR="001F1008" w:rsidRPr="001F1008" w:rsidRDefault="001F1008" w:rsidP="001F1008">
      <w:pPr>
        <w:widowControl/>
        <w:numPr>
          <w:ilvl w:val="0"/>
          <w:numId w:val="46"/>
        </w:numPr>
        <w:spacing w:beforeAutospacing="1" w:afterAutospacing="1"/>
        <w:rPr>
          <w:rFonts w:ascii="Calibri" w:hAnsi="Calibri" w:cs="Calibri"/>
          <w:sz w:val="22"/>
          <w:szCs w:val="22"/>
        </w:rPr>
      </w:pPr>
      <w:r w:rsidRPr="001F1008">
        <w:rPr>
          <w:rFonts w:ascii="Calibri" w:hAnsi="Calibri" w:cs="Calibri"/>
          <w:sz w:val="22"/>
          <w:szCs w:val="22"/>
        </w:rPr>
        <w:t xml:space="preserve">Use the workshops to validate findings, identify commercially viable delivery models, and co-develop institutional and programme-level business options. </w:t>
      </w:r>
    </w:p>
    <w:p w14:paraId="56E75149" w14:textId="77777777" w:rsidR="001F1008" w:rsidRPr="001F1008" w:rsidRDefault="001F1008" w:rsidP="001F1008">
      <w:pPr>
        <w:pStyle w:val="NormalWeb"/>
        <w:ind w:firstLine="360"/>
        <w:rPr>
          <w:rFonts w:ascii="Calibri" w:hAnsi="Calibri" w:cs="Calibri"/>
          <w:sz w:val="22"/>
          <w:szCs w:val="22"/>
        </w:rPr>
      </w:pPr>
      <w:r w:rsidRPr="001F1008">
        <w:rPr>
          <w:rStyle w:val="Strong"/>
          <w:rFonts w:ascii="Calibri" w:eastAsiaTheme="majorEastAsia" w:hAnsi="Calibri" w:cs="Calibri"/>
          <w:sz w:val="22"/>
          <w:szCs w:val="22"/>
        </w:rPr>
        <w:t>4. Development of outputs and final recommendations</w:t>
      </w:r>
    </w:p>
    <w:p w14:paraId="0326514A" w14:textId="77777777" w:rsidR="001F1008" w:rsidRPr="001F1008" w:rsidRDefault="001F1008" w:rsidP="001F1008">
      <w:pPr>
        <w:widowControl/>
        <w:numPr>
          <w:ilvl w:val="0"/>
          <w:numId w:val="47"/>
        </w:numPr>
        <w:spacing w:beforeAutospacing="1" w:afterAutospacing="1"/>
        <w:rPr>
          <w:rFonts w:ascii="Calibri" w:hAnsi="Calibri" w:cs="Calibri"/>
          <w:sz w:val="22"/>
          <w:szCs w:val="22"/>
        </w:rPr>
      </w:pPr>
      <w:r w:rsidRPr="001F1008">
        <w:rPr>
          <w:rFonts w:ascii="Calibri" w:hAnsi="Calibri" w:cs="Calibri"/>
          <w:sz w:val="22"/>
          <w:szCs w:val="22"/>
        </w:rPr>
        <w:t xml:space="preserve">Develop a business strategy for the nationwide commercialisation of Swiss EHT. </w:t>
      </w:r>
    </w:p>
    <w:p w14:paraId="70092958" w14:textId="77777777" w:rsidR="001F1008" w:rsidRPr="001F1008" w:rsidRDefault="001F1008" w:rsidP="001F1008">
      <w:pPr>
        <w:widowControl/>
        <w:numPr>
          <w:ilvl w:val="0"/>
          <w:numId w:val="47"/>
        </w:numPr>
        <w:spacing w:beforeAutospacing="1" w:afterAutospacing="1"/>
        <w:rPr>
          <w:rFonts w:ascii="Calibri" w:hAnsi="Calibri" w:cs="Calibri"/>
          <w:sz w:val="22"/>
          <w:szCs w:val="22"/>
        </w:rPr>
      </w:pPr>
      <w:r w:rsidRPr="001F1008">
        <w:rPr>
          <w:rFonts w:ascii="Calibri" w:hAnsi="Calibri" w:cs="Calibri"/>
          <w:sz w:val="22"/>
          <w:szCs w:val="22"/>
        </w:rPr>
        <w:t xml:space="preserve">Develop an individual business plan for each partner training institution. </w:t>
      </w:r>
    </w:p>
    <w:p w14:paraId="2A840E48" w14:textId="77777777" w:rsidR="001F1008" w:rsidRPr="001F1008" w:rsidRDefault="001F1008" w:rsidP="001F1008">
      <w:pPr>
        <w:widowControl/>
        <w:numPr>
          <w:ilvl w:val="0"/>
          <w:numId w:val="47"/>
        </w:numPr>
        <w:spacing w:beforeAutospacing="1" w:afterAutospacing="1"/>
        <w:rPr>
          <w:rFonts w:ascii="Calibri" w:hAnsi="Calibri" w:cs="Calibri"/>
          <w:sz w:val="22"/>
          <w:szCs w:val="22"/>
        </w:rPr>
      </w:pPr>
      <w:r w:rsidRPr="001F1008">
        <w:rPr>
          <w:rFonts w:ascii="Calibri" w:hAnsi="Calibri" w:cs="Calibri"/>
          <w:sz w:val="22"/>
          <w:szCs w:val="22"/>
        </w:rPr>
        <w:t xml:space="preserve">Develop a cost-recovery and sustainability roadmap for the Swiss EHT model. </w:t>
      </w:r>
    </w:p>
    <w:p w14:paraId="2724AD8F" w14:textId="77777777" w:rsidR="001F1008" w:rsidRPr="001F1008" w:rsidRDefault="001F1008" w:rsidP="001F1008">
      <w:pPr>
        <w:widowControl/>
        <w:numPr>
          <w:ilvl w:val="0"/>
          <w:numId w:val="47"/>
        </w:numPr>
        <w:spacing w:beforeAutospacing="1" w:afterAutospacing="1"/>
        <w:rPr>
          <w:rFonts w:ascii="Calibri" w:hAnsi="Calibri" w:cs="Calibri"/>
          <w:sz w:val="22"/>
          <w:szCs w:val="22"/>
        </w:rPr>
      </w:pPr>
      <w:r w:rsidRPr="001F1008">
        <w:rPr>
          <w:rFonts w:ascii="Calibri" w:hAnsi="Calibri" w:cs="Calibri"/>
          <w:sz w:val="22"/>
          <w:szCs w:val="22"/>
        </w:rPr>
        <w:t xml:space="preserve">Present draft findings and recommendations to ST4SD and relevant stakeholders for feedback. </w:t>
      </w:r>
    </w:p>
    <w:p w14:paraId="452312C7" w14:textId="77777777" w:rsidR="001F1008" w:rsidRPr="001F1008" w:rsidRDefault="001F1008" w:rsidP="001F1008">
      <w:pPr>
        <w:spacing w:after="120" w:line="300" w:lineRule="auto"/>
        <w:jc w:val="both"/>
        <w:rPr>
          <w:rFonts w:ascii="Calibri" w:eastAsia="Arial" w:hAnsi="Calibri" w:cs="Calibri"/>
          <w:b/>
          <w:bCs/>
          <w:color w:val="050505"/>
          <w:sz w:val="22"/>
          <w:szCs w:val="22"/>
          <w:lang w:val="vi-VN"/>
        </w:rPr>
      </w:pPr>
      <w:r w:rsidRPr="001F1008">
        <w:rPr>
          <w:rFonts w:ascii="Calibri" w:hAnsi="Calibri" w:cs="Calibri"/>
          <w:sz w:val="22"/>
          <w:szCs w:val="22"/>
        </w:rPr>
        <w:t>Finalise all deliverables incorporating comments received.</w:t>
      </w:r>
    </w:p>
    <w:p w14:paraId="6D942F3C" w14:textId="77777777" w:rsidR="001F1008" w:rsidRPr="001F1008" w:rsidRDefault="001F1008" w:rsidP="001F1008">
      <w:pPr>
        <w:spacing w:after="120" w:line="300" w:lineRule="auto"/>
        <w:jc w:val="both"/>
        <w:rPr>
          <w:rFonts w:ascii="Calibri" w:eastAsia="Arial" w:hAnsi="Calibri" w:cs="Calibri"/>
          <w:b/>
          <w:bCs/>
          <w:color w:val="050505"/>
          <w:sz w:val="22"/>
          <w:szCs w:val="22"/>
          <w:lang w:val="vi-VN"/>
        </w:rPr>
      </w:pPr>
      <w:r w:rsidRPr="001F1008">
        <w:rPr>
          <w:rFonts w:ascii="Calibri" w:eastAsia="Arial" w:hAnsi="Calibri" w:cs="Calibri"/>
          <w:b/>
          <w:bCs/>
          <w:color w:val="050505"/>
          <w:sz w:val="22"/>
          <w:szCs w:val="22"/>
          <w:lang w:val="vi-VN"/>
        </w:rPr>
        <w:t>3.2. Expected deliverables</w:t>
      </w:r>
    </w:p>
    <w:p w14:paraId="68E513EB" w14:textId="77777777" w:rsidR="001F1008" w:rsidRPr="001F1008" w:rsidRDefault="001F1008" w:rsidP="001F1008">
      <w:pPr>
        <w:pStyle w:val="NormalWeb"/>
        <w:rPr>
          <w:rFonts w:ascii="Calibri" w:hAnsi="Calibri" w:cs="Calibri"/>
          <w:sz w:val="22"/>
          <w:szCs w:val="22"/>
        </w:rPr>
      </w:pPr>
      <w:r w:rsidRPr="001F1008">
        <w:rPr>
          <w:rFonts w:ascii="Calibri" w:hAnsi="Calibri" w:cs="Calibri"/>
          <w:sz w:val="22"/>
          <w:szCs w:val="22"/>
        </w:rPr>
        <w:t>The consultancy is expected to produce the following deliverables:</w:t>
      </w:r>
    </w:p>
    <w:p w14:paraId="373A19A1" w14:textId="77777777" w:rsidR="001F1008" w:rsidRPr="001F1008" w:rsidRDefault="001F1008" w:rsidP="001F1008">
      <w:pPr>
        <w:pStyle w:val="NormalWeb"/>
        <w:rPr>
          <w:rFonts w:ascii="Calibri" w:hAnsi="Calibri" w:cs="Calibri"/>
          <w:sz w:val="22"/>
          <w:szCs w:val="22"/>
        </w:rPr>
      </w:pPr>
      <w:r w:rsidRPr="001F1008">
        <w:rPr>
          <w:rStyle w:val="Strong"/>
          <w:rFonts w:ascii="Calibri" w:eastAsiaTheme="majorEastAsia" w:hAnsi="Calibri" w:cs="Calibri"/>
          <w:sz w:val="22"/>
          <w:szCs w:val="22"/>
        </w:rPr>
        <w:t>Deliverable 1. Inception Report</w:t>
      </w:r>
      <w:r w:rsidRPr="001F1008">
        <w:rPr>
          <w:rFonts w:ascii="Calibri" w:hAnsi="Calibri" w:cs="Calibri"/>
          <w:sz w:val="22"/>
          <w:szCs w:val="22"/>
        </w:rPr>
        <w:br/>
        <w:t>An inception report submitted at the start of the assignment, including methodology, analytical framework, stakeholder mapping, detailed workplan, and proposed structure of the final outputs.</w:t>
      </w:r>
    </w:p>
    <w:p w14:paraId="4AF6079C" w14:textId="77777777" w:rsidR="001F1008" w:rsidRPr="001F1008" w:rsidRDefault="001F1008" w:rsidP="001F1008">
      <w:pPr>
        <w:pStyle w:val="NormalWeb"/>
        <w:rPr>
          <w:rFonts w:ascii="Calibri" w:hAnsi="Calibri" w:cs="Calibri"/>
          <w:sz w:val="22"/>
          <w:szCs w:val="22"/>
        </w:rPr>
      </w:pPr>
      <w:r w:rsidRPr="001F1008">
        <w:rPr>
          <w:rStyle w:val="Strong"/>
          <w:rFonts w:ascii="Calibri" w:eastAsiaTheme="majorEastAsia" w:hAnsi="Calibri" w:cs="Calibri"/>
          <w:sz w:val="22"/>
          <w:szCs w:val="22"/>
        </w:rPr>
        <w:t>Deliverable 2. Market and Institutional Assessment Report</w:t>
      </w:r>
      <w:r w:rsidRPr="001F1008">
        <w:rPr>
          <w:rFonts w:ascii="Calibri" w:hAnsi="Calibri" w:cs="Calibri"/>
          <w:sz w:val="22"/>
          <w:szCs w:val="22"/>
        </w:rPr>
        <w:br/>
        <w:t>A diagnostic report summarising:</w:t>
      </w:r>
    </w:p>
    <w:p w14:paraId="5B8EC882" w14:textId="77777777" w:rsidR="001F1008" w:rsidRPr="001F1008" w:rsidRDefault="001F1008" w:rsidP="001F1008">
      <w:pPr>
        <w:widowControl/>
        <w:numPr>
          <w:ilvl w:val="0"/>
          <w:numId w:val="48"/>
        </w:numPr>
        <w:spacing w:beforeAutospacing="1" w:afterAutospacing="1"/>
        <w:rPr>
          <w:rFonts w:ascii="Calibri" w:hAnsi="Calibri" w:cs="Calibri"/>
          <w:sz w:val="22"/>
          <w:szCs w:val="22"/>
        </w:rPr>
      </w:pPr>
      <w:r w:rsidRPr="001F1008">
        <w:rPr>
          <w:rFonts w:ascii="Calibri" w:hAnsi="Calibri" w:cs="Calibri"/>
          <w:sz w:val="22"/>
          <w:szCs w:val="22"/>
        </w:rPr>
        <w:t xml:space="preserve">the current Swiss EHT model and value proposition; </w:t>
      </w:r>
    </w:p>
    <w:p w14:paraId="0FAEFF18" w14:textId="77777777" w:rsidR="001F1008" w:rsidRPr="001F1008" w:rsidRDefault="001F1008" w:rsidP="001F1008">
      <w:pPr>
        <w:widowControl/>
        <w:numPr>
          <w:ilvl w:val="0"/>
          <w:numId w:val="48"/>
        </w:numPr>
        <w:spacing w:beforeAutospacing="1" w:afterAutospacing="1"/>
        <w:rPr>
          <w:rFonts w:ascii="Calibri" w:hAnsi="Calibri" w:cs="Calibri"/>
          <w:sz w:val="22"/>
          <w:szCs w:val="22"/>
        </w:rPr>
      </w:pPr>
      <w:r w:rsidRPr="001F1008">
        <w:rPr>
          <w:rFonts w:ascii="Calibri" w:hAnsi="Calibri" w:cs="Calibri"/>
          <w:sz w:val="22"/>
          <w:szCs w:val="22"/>
        </w:rPr>
        <w:t xml:space="preserve">market demand and commercial potential in Viet Nam; </w:t>
      </w:r>
    </w:p>
    <w:p w14:paraId="477CE35B" w14:textId="77777777" w:rsidR="001F1008" w:rsidRPr="001F1008" w:rsidRDefault="001F1008" w:rsidP="001F1008">
      <w:pPr>
        <w:widowControl/>
        <w:numPr>
          <w:ilvl w:val="0"/>
          <w:numId w:val="48"/>
        </w:numPr>
        <w:spacing w:beforeAutospacing="1" w:afterAutospacing="1"/>
        <w:rPr>
          <w:rFonts w:ascii="Calibri" w:hAnsi="Calibri" w:cs="Calibri"/>
          <w:sz w:val="22"/>
          <w:szCs w:val="22"/>
        </w:rPr>
      </w:pPr>
      <w:r w:rsidRPr="001F1008">
        <w:rPr>
          <w:rFonts w:ascii="Calibri" w:hAnsi="Calibri" w:cs="Calibri"/>
          <w:sz w:val="22"/>
          <w:szCs w:val="22"/>
        </w:rPr>
        <w:t xml:space="preserve">stakeholder roles and ecosystem analysis; </w:t>
      </w:r>
    </w:p>
    <w:p w14:paraId="1D2AF746" w14:textId="77777777" w:rsidR="001F1008" w:rsidRPr="001F1008" w:rsidRDefault="001F1008" w:rsidP="001F1008">
      <w:pPr>
        <w:widowControl/>
        <w:numPr>
          <w:ilvl w:val="0"/>
          <w:numId w:val="48"/>
        </w:numPr>
        <w:spacing w:beforeAutospacing="1" w:afterAutospacing="1"/>
        <w:rPr>
          <w:rFonts w:ascii="Calibri" w:hAnsi="Calibri" w:cs="Calibri"/>
          <w:sz w:val="22"/>
          <w:szCs w:val="22"/>
        </w:rPr>
      </w:pPr>
      <w:r w:rsidRPr="001F1008">
        <w:rPr>
          <w:rFonts w:ascii="Calibri" w:hAnsi="Calibri" w:cs="Calibri"/>
          <w:sz w:val="22"/>
          <w:szCs w:val="22"/>
        </w:rPr>
        <w:t xml:space="preserve">institutional capacity and readiness of each training partner; </w:t>
      </w:r>
    </w:p>
    <w:p w14:paraId="145CEA69" w14:textId="77777777" w:rsidR="001F1008" w:rsidRPr="001F1008" w:rsidRDefault="001F1008" w:rsidP="001F1008">
      <w:pPr>
        <w:widowControl/>
        <w:numPr>
          <w:ilvl w:val="0"/>
          <w:numId w:val="48"/>
        </w:numPr>
        <w:spacing w:beforeAutospacing="1" w:afterAutospacing="1"/>
        <w:rPr>
          <w:rFonts w:ascii="Calibri" w:hAnsi="Calibri" w:cs="Calibri"/>
          <w:sz w:val="22"/>
          <w:szCs w:val="22"/>
        </w:rPr>
      </w:pPr>
      <w:r w:rsidRPr="001F1008">
        <w:rPr>
          <w:rFonts w:ascii="Calibri" w:hAnsi="Calibri" w:cs="Calibri"/>
          <w:sz w:val="22"/>
          <w:szCs w:val="22"/>
        </w:rPr>
        <w:t xml:space="preserve">key opportunities, constraints, and assumptions for commercialisation. </w:t>
      </w:r>
    </w:p>
    <w:p w14:paraId="4B99778A" w14:textId="77777777" w:rsidR="001F1008" w:rsidRPr="001F1008" w:rsidRDefault="001F1008" w:rsidP="001F1008">
      <w:pPr>
        <w:pStyle w:val="NormalWeb"/>
        <w:rPr>
          <w:rFonts w:ascii="Calibri" w:hAnsi="Calibri" w:cs="Calibri"/>
          <w:sz w:val="22"/>
          <w:szCs w:val="22"/>
        </w:rPr>
      </w:pPr>
      <w:r w:rsidRPr="001F1008">
        <w:rPr>
          <w:rStyle w:val="Strong"/>
          <w:rFonts w:ascii="Calibri" w:eastAsiaTheme="majorEastAsia" w:hAnsi="Calibri" w:cs="Calibri"/>
          <w:sz w:val="22"/>
          <w:szCs w:val="22"/>
        </w:rPr>
        <w:t>Deliverable 3. National Business and Commercialisation Strategy for Swiss EHT</w:t>
      </w:r>
      <w:r w:rsidRPr="001F1008">
        <w:rPr>
          <w:rFonts w:ascii="Calibri" w:hAnsi="Calibri" w:cs="Calibri"/>
          <w:sz w:val="22"/>
          <w:szCs w:val="22"/>
        </w:rPr>
        <w:br/>
        <w:t>A strategy document that defines:</w:t>
      </w:r>
    </w:p>
    <w:p w14:paraId="598BC837" w14:textId="77777777" w:rsidR="001F1008" w:rsidRPr="001F1008" w:rsidRDefault="001F1008" w:rsidP="001F1008">
      <w:pPr>
        <w:widowControl/>
        <w:numPr>
          <w:ilvl w:val="0"/>
          <w:numId w:val="49"/>
        </w:numPr>
        <w:spacing w:beforeAutospacing="1" w:afterAutospacing="1"/>
        <w:rPr>
          <w:rFonts w:ascii="Calibri" w:hAnsi="Calibri" w:cs="Calibri"/>
          <w:sz w:val="22"/>
          <w:szCs w:val="22"/>
        </w:rPr>
      </w:pPr>
      <w:r w:rsidRPr="001F1008">
        <w:rPr>
          <w:rFonts w:ascii="Calibri" w:hAnsi="Calibri" w:cs="Calibri"/>
          <w:sz w:val="22"/>
          <w:szCs w:val="22"/>
        </w:rPr>
        <w:t xml:space="preserve">the commercial positioning of Swiss EHT in Viet Nam; </w:t>
      </w:r>
    </w:p>
    <w:p w14:paraId="628CD313" w14:textId="77777777" w:rsidR="001F1008" w:rsidRPr="001F1008" w:rsidRDefault="001F1008" w:rsidP="001F1008">
      <w:pPr>
        <w:widowControl/>
        <w:numPr>
          <w:ilvl w:val="0"/>
          <w:numId w:val="49"/>
        </w:numPr>
        <w:spacing w:beforeAutospacing="1" w:afterAutospacing="1"/>
        <w:rPr>
          <w:rFonts w:ascii="Calibri" w:hAnsi="Calibri" w:cs="Calibri"/>
          <w:sz w:val="22"/>
          <w:szCs w:val="22"/>
        </w:rPr>
      </w:pPr>
      <w:r w:rsidRPr="001F1008">
        <w:rPr>
          <w:rFonts w:ascii="Calibri" w:hAnsi="Calibri" w:cs="Calibri"/>
          <w:sz w:val="22"/>
          <w:szCs w:val="22"/>
        </w:rPr>
        <w:t xml:space="preserve">target markets and customer segments; </w:t>
      </w:r>
    </w:p>
    <w:p w14:paraId="4F8A6BB9" w14:textId="77777777" w:rsidR="001F1008" w:rsidRPr="001F1008" w:rsidRDefault="001F1008" w:rsidP="001F1008">
      <w:pPr>
        <w:widowControl/>
        <w:numPr>
          <w:ilvl w:val="0"/>
          <w:numId w:val="49"/>
        </w:numPr>
        <w:spacing w:beforeAutospacing="1" w:afterAutospacing="1"/>
        <w:rPr>
          <w:rFonts w:ascii="Calibri" w:hAnsi="Calibri" w:cs="Calibri"/>
          <w:sz w:val="22"/>
          <w:szCs w:val="22"/>
        </w:rPr>
      </w:pPr>
      <w:r w:rsidRPr="001F1008">
        <w:rPr>
          <w:rFonts w:ascii="Calibri" w:hAnsi="Calibri" w:cs="Calibri"/>
          <w:sz w:val="22"/>
          <w:szCs w:val="22"/>
        </w:rPr>
        <w:t xml:space="preserve">partnership and distribution channels; </w:t>
      </w:r>
    </w:p>
    <w:p w14:paraId="0C5380A9" w14:textId="77777777" w:rsidR="001F1008" w:rsidRPr="001F1008" w:rsidRDefault="001F1008" w:rsidP="001F1008">
      <w:pPr>
        <w:widowControl/>
        <w:numPr>
          <w:ilvl w:val="0"/>
          <w:numId w:val="49"/>
        </w:numPr>
        <w:spacing w:beforeAutospacing="1" w:afterAutospacing="1"/>
        <w:rPr>
          <w:rFonts w:ascii="Calibri" w:hAnsi="Calibri" w:cs="Calibri"/>
          <w:sz w:val="22"/>
          <w:szCs w:val="22"/>
        </w:rPr>
      </w:pPr>
      <w:r w:rsidRPr="001F1008">
        <w:rPr>
          <w:rFonts w:ascii="Calibri" w:hAnsi="Calibri" w:cs="Calibri"/>
          <w:sz w:val="22"/>
          <w:szCs w:val="22"/>
        </w:rPr>
        <w:t xml:space="preserve">roles of training institutions, tourism authorities, and enterprises; </w:t>
      </w:r>
    </w:p>
    <w:p w14:paraId="7A7B8ECF" w14:textId="77777777" w:rsidR="001F1008" w:rsidRPr="001F1008" w:rsidRDefault="001F1008" w:rsidP="001F1008">
      <w:pPr>
        <w:widowControl/>
        <w:numPr>
          <w:ilvl w:val="0"/>
          <w:numId w:val="49"/>
        </w:numPr>
        <w:spacing w:beforeAutospacing="1" w:afterAutospacing="1"/>
        <w:rPr>
          <w:rFonts w:ascii="Calibri" w:hAnsi="Calibri" w:cs="Calibri"/>
          <w:sz w:val="22"/>
          <w:szCs w:val="22"/>
        </w:rPr>
      </w:pPr>
      <w:r w:rsidRPr="001F1008">
        <w:rPr>
          <w:rFonts w:ascii="Calibri" w:hAnsi="Calibri" w:cs="Calibri"/>
          <w:sz w:val="22"/>
          <w:szCs w:val="22"/>
        </w:rPr>
        <w:t xml:space="preserve">marketing and outreach recommendations; </w:t>
      </w:r>
    </w:p>
    <w:p w14:paraId="71229CF9" w14:textId="77777777" w:rsidR="001F1008" w:rsidRPr="001F1008" w:rsidRDefault="001F1008" w:rsidP="001F1008">
      <w:pPr>
        <w:widowControl/>
        <w:numPr>
          <w:ilvl w:val="0"/>
          <w:numId w:val="49"/>
        </w:numPr>
        <w:spacing w:beforeAutospacing="1" w:afterAutospacing="1"/>
        <w:rPr>
          <w:rFonts w:ascii="Calibri" w:hAnsi="Calibri" w:cs="Calibri"/>
          <w:sz w:val="22"/>
          <w:szCs w:val="22"/>
        </w:rPr>
      </w:pPr>
      <w:r w:rsidRPr="001F1008">
        <w:rPr>
          <w:rFonts w:ascii="Calibri" w:hAnsi="Calibri" w:cs="Calibri"/>
          <w:sz w:val="22"/>
          <w:szCs w:val="22"/>
        </w:rPr>
        <w:t xml:space="preserve">options for expansion and replication beyond the current project partners. </w:t>
      </w:r>
    </w:p>
    <w:p w14:paraId="57ECED5F" w14:textId="77777777" w:rsidR="001F1008" w:rsidRPr="001F1008" w:rsidRDefault="001F1008" w:rsidP="001F1008">
      <w:pPr>
        <w:pStyle w:val="NormalWeb"/>
        <w:rPr>
          <w:rFonts w:ascii="Calibri" w:hAnsi="Calibri" w:cs="Calibri"/>
          <w:sz w:val="22"/>
          <w:szCs w:val="22"/>
        </w:rPr>
      </w:pPr>
      <w:r w:rsidRPr="001F1008">
        <w:rPr>
          <w:rStyle w:val="Strong"/>
          <w:rFonts w:ascii="Calibri" w:eastAsiaTheme="majorEastAsia" w:hAnsi="Calibri" w:cs="Calibri"/>
          <w:sz w:val="22"/>
          <w:szCs w:val="22"/>
        </w:rPr>
        <w:lastRenderedPageBreak/>
        <w:t>Deliverable 4. Business Plans for Each Partner Training Institution</w:t>
      </w:r>
      <w:r w:rsidRPr="001F1008">
        <w:rPr>
          <w:rFonts w:ascii="Calibri" w:hAnsi="Calibri" w:cs="Calibri"/>
          <w:sz w:val="22"/>
          <w:szCs w:val="22"/>
        </w:rPr>
        <w:br/>
        <w:t>A separate business plan for each participating institution, including:</w:t>
      </w:r>
    </w:p>
    <w:p w14:paraId="375B4B86" w14:textId="77777777" w:rsidR="001F1008" w:rsidRPr="001F1008" w:rsidRDefault="001F1008" w:rsidP="001F1008">
      <w:pPr>
        <w:widowControl/>
        <w:numPr>
          <w:ilvl w:val="0"/>
          <w:numId w:val="50"/>
        </w:numPr>
        <w:spacing w:beforeAutospacing="1" w:afterAutospacing="1"/>
        <w:rPr>
          <w:rFonts w:ascii="Calibri" w:hAnsi="Calibri" w:cs="Calibri"/>
          <w:sz w:val="22"/>
          <w:szCs w:val="22"/>
        </w:rPr>
      </w:pPr>
      <w:r w:rsidRPr="001F1008">
        <w:rPr>
          <w:rFonts w:ascii="Calibri" w:hAnsi="Calibri" w:cs="Calibri"/>
          <w:sz w:val="22"/>
          <w:szCs w:val="22"/>
        </w:rPr>
        <w:t xml:space="preserve">proposed delivery model; </w:t>
      </w:r>
    </w:p>
    <w:p w14:paraId="446D30BE" w14:textId="77777777" w:rsidR="001F1008" w:rsidRPr="001F1008" w:rsidRDefault="001F1008" w:rsidP="001F1008">
      <w:pPr>
        <w:widowControl/>
        <w:numPr>
          <w:ilvl w:val="0"/>
          <w:numId w:val="50"/>
        </w:numPr>
        <w:spacing w:beforeAutospacing="1" w:afterAutospacing="1"/>
        <w:rPr>
          <w:rFonts w:ascii="Calibri" w:hAnsi="Calibri" w:cs="Calibri"/>
          <w:sz w:val="22"/>
          <w:szCs w:val="22"/>
        </w:rPr>
      </w:pPr>
      <w:r w:rsidRPr="001F1008">
        <w:rPr>
          <w:rFonts w:ascii="Calibri" w:hAnsi="Calibri" w:cs="Calibri"/>
          <w:sz w:val="22"/>
          <w:szCs w:val="22"/>
        </w:rPr>
        <w:t xml:space="preserve">target learners and client segments; </w:t>
      </w:r>
    </w:p>
    <w:p w14:paraId="2BF3B36E" w14:textId="77777777" w:rsidR="001F1008" w:rsidRPr="001F1008" w:rsidRDefault="001F1008" w:rsidP="001F1008">
      <w:pPr>
        <w:widowControl/>
        <w:numPr>
          <w:ilvl w:val="0"/>
          <w:numId w:val="50"/>
        </w:numPr>
        <w:spacing w:beforeAutospacing="1" w:afterAutospacing="1"/>
        <w:rPr>
          <w:rFonts w:ascii="Calibri" w:hAnsi="Calibri" w:cs="Calibri"/>
          <w:sz w:val="22"/>
          <w:szCs w:val="22"/>
        </w:rPr>
      </w:pPr>
      <w:r w:rsidRPr="001F1008">
        <w:rPr>
          <w:rFonts w:ascii="Calibri" w:hAnsi="Calibri" w:cs="Calibri"/>
          <w:sz w:val="22"/>
          <w:szCs w:val="22"/>
        </w:rPr>
        <w:t xml:space="preserve">partnership approach; </w:t>
      </w:r>
    </w:p>
    <w:p w14:paraId="3F374499" w14:textId="77777777" w:rsidR="001F1008" w:rsidRPr="001F1008" w:rsidRDefault="001F1008" w:rsidP="001F1008">
      <w:pPr>
        <w:widowControl/>
        <w:numPr>
          <w:ilvl w:val="0"/>
          <w:numId w:val="50"/>
        </w:numPr>
        <w:spacing w:beforeAutospacing="1" w:afterAutospacing="1"/>
        <w:rPr>
          <w:rFonts w:ascii="Calibri" w:hAnsi="Calibri" w:cs="Calibri"/>
          <w:sz w:val="22"/>
          <w:szCs w:val="22"/>
        </w:rPr>
      </w:pPr>
      <w:r w:rsidRPr="001F1008">
        <w:rPr>
          <w:rFonts w:ascii="Calibri" w:hAnsi="Calibri" w:cs="Calibri"/>
          <w:sz w:val="22"/>
          <w:szCs w:val="22"/>
        </w:rPr>
        <w:t xml:space="preserve">resource and staffing requirements; </w:t>
      </w:r>
    </w:p>
    <w:p w14:paraId="464F7FEB" w14:textId="77777777" w:rsidR="001F1008" w:rsidRPr="001F1008" w:rsidRDefault="001F1008" w:rsidP="001F1008">
      <w:pPr>
        <w:widowControl/>
        <w:numPr>
          <w:ilvl w:val="0"/>
          <w:numId w:val="50"/>
        </w:numPr>
        <w:spacing w:beforeAutospacing="1" w:afterAutospacing="1"/>
        <w:rPr>
          <w:rFonts w:ascii="Calibri" w:hAnsi="Calibri" w:cs="Calibri"/>
          <w:sz w:val="22"/>
          <w:szCs w:val="22"/>
        </w:rPr>
      </w:pPr>
      <w:r w:rsidRPr="001F1008">
        <w:rPr>
          <w:rFonts w:ascii="Calibri" w:hAnsi="Calibri" w:cs="Calibri"/>
          <w:sz w:val="22"/>
          <w:szCs w:val="22"/>
        </w:rPr>
        <w:t xml:space="preserve">marketing and recruitment approach; </w:t>
      </w:r>
    </w:p>
    <w:p w14:paraId="72EB2825" w14:textId="77777777" w:rsidR="001F1008" w:rsidRPr="001F1008" w:rsidRDefault="001F1008" w:rsidP="001F1008">
      <w:pPr>
        <w:widowControl/>
        <w:numPr>
          <w:ilvl w:val="0"/>
          <w:numId w:val="50"/>
        </w:numPr>
        <w:spacing w:beforeAutospacing="1" w:afterAutospacing="1"/>
        <w:rPr>
          <w:rFonts w:ascii="Calibri" w:hAnsi="Calibri" w:cs="Calibri"/>
          <w:sz w:val="22"/>
          <w:szCs w:val="22"/>
        </w:rPr>
      </w:pPr>
      <w:r w:rsidRPr="001F1008">
        <w:rPr>
          <w:rFonts w:ascii="Calibri" w:hAnsi="Calibri" w:cs="Calibri"/>
          <w:sz w:val="22"/>
          <w:szCs w:val="22"/>
        </w:rPr>
        <w:t xml:space="preserve">indicative pricing and revenue model; </w:t>
      </w:r>
    </w:p>
    <w:p w14:paraId="4270021C" w14:textId="77777777" w:rsidR="001F1008" w:rsidRPr="001F1008" w:rsidRDefault="001F1008" w:rsidP="001F1008">
      <w:pPr>
        <w:widowControl/>
        <w:numPr>
          <w:ilvl w:val="0"/>
          <w:numId w:val="50"/>
        </w:numPr>
        <w:spacing w:beforeAutospacing="1" w:afterAutospacing="1"/>
        <w:rPr>
          <w:rFonts w:ascii="Calibri" w:hAnsi="Calibri" w:cs="Calibri"/>
          <w:sz w:val="22"/>
          <w:szCs w:val="22"/>
        </w:rPr>
      </w:pPr>
      <w:r w:rsidRPr="001F1008">
        <w:rPr>
          <w:rFonts w:ascii="Calibri" w:hAnsi="Calibri" w:cs="Calibri"/>
          <w:sz w:val="22"/>
          <w:szCs w:val="22"/>
        </w:rPr>
        <w:t xml:space="preserve">implementation steps and risk considerations. </w:t>
      </w:r>
    </w:p>
    <w:p w14:paraId="5E0DD0F3" w14:textId="77777777" w:rsidR="001F1008" w:rsidRPr="001F1008" w:rsidRDefault="001F1008" w:rsidP="001F1008">
      <w:pPr>
        <w:pStyle w:val="NormalWeb"/>
        <w:rPr>
          <w:rFonts w:ascii="Calibri" w:hAnsi="Calibri" w:cs="Calibri"/>
          <w:sz w:val="22"/>
          <w:szCs w:val="22"/>
        </w:rPr>
      </w:pPr>
      <w:r w:rsidRPr="001F1008">
        <w:rPr>
          <w:rStyle w:val="Strong"/>
          <w:rFonts w:ascii="Calibri" w:eastAsiaTheme="majorEastAsia" w:hAnsi="Calibri" w:cs="Calibri"/>
          <w:sz w:val="22"/>
          <w:szCs w:val="22"/>
        </w:rPr>
        <w:t>Deliverable 5. Cost-Recovery and Sustainability Roadmap</w:t>
      </w:r>
      <w:r w:rsidRPr="001F1008">
        <w:rPr>
          <w:rFonts w:ascii="Calibri" w:hAnsi="Calibri" w:cs="Calibri"/>
          <w:sz w:val="22"/>
          <w:szCs w:val="22"/>
        </w:rPr>
        <w:br/>
        <w:t>A practical roadmap covering the period until project closure</w:t>
      </w:r>
      <w:r w:rsidRPr="000D4E23">
        <w:rPr>
          <w:rFonts w:ascii="Calibri" w:hAnsi="Calibri" w:cs="Calibri"/>
          <w:sz w:val="22"/>
          <w:szCs w:val="22"/>
        </w:rPr>
        <w:t xml:space="preserve"> (3/2027) </w:t>
      </w:r>
      <w:r w:rsidRPr="001F1008">
        <w:rPr>
          <w:rFonts w:ascii="Calibri" w:hAnsi="Calibri" w:cs="Calibri"/>
          <w:sz w:val="22"/>
          <w:szCs w:val="22"/>
        </w:rPr>
        <w:t>and the post-project phase</w:t>
      </w:r>
      <w:r w:rsidRPr="000D4E23">
        <w:rPr>
          <w:rFonts w:ascii="Calibri" w:hAnsi="Calibri" w:cs="Calibri"/>
          <w:sz w:val="22"/>
          <w:szCs w:val="22"/>
        </w:rPr>
        <w:t xml:space="preserve"> (2027 – 2031), </w:t>
      </w:r>
      <w:r w:rsidRPr="001F1008">
        <w:rPr>
          <w:rFonts w:ascii="Calibri" w:hAnsi="Calibri" w:cs="Calibri"/>
          <w:sz w:val="22"/>
          <w:szCs w:val="22"/>
        </w:rPr>
        <w:t>including:</w:t>
      </w:r>
    </w:p>
    <w:p w14:paraId="5315DFE1" w14:textId="77777777" w:rsidR="001F1008" w:rsidRPr="001F1008" w:rsidRDefault="001F1008" w:rsidP="001F1008">
      <w:pPr>
        <w:widowControl/>
        <w:numPr>
          <w:ilvl w:val="0"/>
          <w:numId w:val="51"/>
        </w:numPr>
        <w:spacing w:beforeAutospacing="1" w:afterAutospacing="1"/>
        <w:rPr>
          <w:rFonts w:ascii="Calibri" w:hAnsi="Calibri" w:cs="Calibri"/>
          <w:sz w:val="22"/>
          <w:szCs w:val="22"/>
        </w:rPr>
      </w:pPr>
      <w:r w:rsidRPr="001F1008">
        <w:rPr>
          <w:rFonts w:ascii="Calibri" w:hAnsi="Calibri" w:cs="Calibri"/>
          <w:sz w:val="22"/>
          <w:szCs w:val="22"/>
        </w:rPr>
        <w:t xml:space="preserve">cost structure and financing assumptions; </w:t>
      </w:r>
    </w:p>
    <w:p w14:paraId="093AA045" w14:textId="77777777" w:rsidR="001F1008" w:rsidRPr="001F1008" w:rsidRDefault="001F1008" w:rsidP="001F1008">
      <w:pPr>
        <w:widowControl/>
        <w:numPr>
          <w:ilvl w:val="0"/>
          <w:numId w:val="51"/>
        </w:numPr>
        <w:spacing w:beforeAutospacing="1" w:afterAutospacing="1"/>
        <w:rPr>
          <w:rFonts w:ascii="Calibri" w:hAnsi="Calibri" w:cs="Calibri"/>
          <w:sz w:val="22"/>
          <w:szCs w:val="22"/>
        </w:rPr>
      </w:pPr>
      <w:r w:rsidRPr="001F1008">
        <w:rPr>
          <w:rFonts w:ascii="Calibri" w:hAnsi="Calibri" w:cs="Calibri"/>
          <w:sz w:val="22"/>
          <w:szCs w:val="22"/>
        </w:rPr>
        <w:t xml:space="preserve">phased subsidy reduction and cost-sharing options; </w:t>
      </w:r>
    </w:p>
    <w:p w14:paraId="29232F44" w14:textId="77777777" w:rsidR="001F1008" w:rsidRPr="001F1008" w:rsidRDefault="001F1008" w:rsidP="001F1008">
      <w:pPr>
        <w:widowControl/>
        <w:numPr>
          <w:ilvl w:val="0"/>
          <w:numId w:val="51"/>
        </w:numPr>
        <w:spacing w:beforeAutospacing="1" w:afterAutospacing="1"/>
        <w:rPr>
          <w:rFonts w:ascii="Calibri" w:hAnsi="Calibri" w:cs="Calibri"/>
          <w:sz w:val="22"/>
          <w:szCs w:val="22"/>
        </w:rPr>
      </w:pPr>
      <w:r w:rsidRPr="001F1008">
        <w:rPr>
          <w:rFonts w:ascii="Calibri" w:hAnsi="Calibri" w:cs="Calibri"/>
          <w:sz w:val="22"/>
          <w:szCs w:val="22"/>
        </w:rPr>
        <w:t xml:space="preserve">revenue-generation pathways; </w:t>
      </w:r>
    </w:p>
    <w:p w14:paraId="45D90005" w14:textId="77777777" w:rsidR="001F1008" w:rsidRPr="001F1008" w:rsidRDefault="001F1008" w:rsidP="001F1008">
      <w:pPr>
        <w:widowControl/>
        <w:numPr>
          <w:ilvl w:val="0"/>
          <w:numId w:val="51"/>
        </w:numPr>
        <w:spacing w:beforeAutospacing="1" w:afterAutospacing="1"/>
        <w:rPr>
          <w:rFonts w:ascii="Calibri" w:hAnsi="Calibri" w:cs="Calibri"/>
          <w:sz w:val="22"/>
          <w:szCs w:val="22"/>
        </w:rPr>
      </w:pPr>
      <w:r w:rsidRPr="001F1008">
        <w:rPr>
          <w:rFonts w:ascii="Calibri" w:hAnsi="Calibri" w:cs="Calibri"/>
          <w:sz w:val="22"/>
          <w:szCs w:val="22"/>
        </w:rPr>
        <w:t xml:space="preserve">milestones for institutional and financial sustainability; </w:t>
      </w:r>
    </w:p>
    <w:p w14:paraId="30E2A220" w14:textId="77777777" w:rsidR="001F1008" w:rsidRPr="001F1008" w:rsidRDefault="001F1008" w:rsidP="001F1008">
      <w:pPr>
        <w:widowControl/>
        <w:numPr>
          <w:ilvl w:val="0"/>
          <w:numId w:val="51"/>
        </w:numPr>
        <w:spacing w:beforeAutospacing="1" w:afterAutospacing="1"/>
        <w:rPr>
          <w:rFonts w:ascii="Calibri" w:hAnsi="Calibri" w:cs="Calibri"/>
          <w:sz w:val="22"/>
          <w:szCs w:val="22"/>
        </w:rPr>
      </w:pPr>
      <w:r w:rsidRPr="001F1008">
        <w:rPr>
          <w:rFonts w:ascii="Calibri" w:hAnsi="Calibri" w:cs="Calibri"/>
          <w:sz w:val="22"/>
          <w:szCs w:val="22"/>
        </w:rPr>
        <w:t xml:space="preserve">recommendations for long-term governance and ownership of the Swiss EHT model. </w:t>
      </w:r>
    </w:p>
    <w:p w14:paraId="01726518" w14:textId="77777777" w:rsidR="001F1008" w:rsidRPr="001F1008" w:rsidRDefault="001F1008" w:rsidP="001F1008">
      <w:pPr>
        <w:pStyle w:val="NormalWeb"/>
        <w:rPr>
          <w:rFonts w:ascii="Calibri" w:hAnsi="Calibri" w:cs="Calibri"/>
          <w:sz w:val="22"/>
          <w:szCs w:val="22"/>
        </w:rPr>
      </w:pPr>
      <w:r w:rsidRPr="001F1008">
        <w:rPr>
          <w:rStyle w:val="Strong"/>
          <w:rFonts w:ascii="Calibri" w:eastAsiaTheme="majorEastAsia" w:hAnsi="Calibri" w:cs="Calibri"/>
          <w:sz w:val="22"/>
          <w:szCs w:val="22"/>
        </w:rPr>
        <w:t>Deliverable 6. Validation Workshops</w:t>
      </w:r>
      <w:r w:rsidRPr="001F1008">
        <w:rPr>
          <w:rFonts w:ascii="Calibri" w:hAnsi="Calibri" w:cs="Calibri"/>
          <w:sz w:val="22"/>
          <w:szCs w:val="22"/>
        </w:rPr>
        <w:br/>
        <w:t>Two facilitated workshops with partner institutions and relevant stakeholders, with presentation materials, participant inputs, and summary notes documented and reflected in the final outputs.</w:t>
      </w:r>
    </w:p>
    <w:p w14:paraId="1C9CF76D" w14:textId="77777777" w:rsidR="001F1008" w:rsidRPr="001F1008" w:rsidRDefault="001F1008" w:rsidP="001F1008">
      <w:pPr>
        <w:pStyle w:val="NormalWeb"/>
        <w:rPr>
          <w:rFonts w:ascii="Calibri" w:eastAsia="Arial" w:hAnsi="Calibri" w:cs="Calibri"/>
          <w:sz w:val="22"/>
          <w:szCs w:val="22"/>
        </w:rPr>
      </w:pPr>
      <w:r w:rsidRPr="001F1008">
        <w:rPr>
          <w:rStyle w:val="Strong"/>
          <w:rFonts w:ascii="Calibri" w:eastAsiaTheme="majorEastAsia" w:hAnsi="Calibri" w:cs="Calibri"/>
          <w:sz w:val="22"/>
          <w:szCs w:val="22"/>
        </w:rPr>
        <w:t>Deliverable 7. Final Consolidated Report and Presentation</w:t>
      </w:r>
      <w:r w:rsidRPr="001F1008">
        <w:rPr>
          <w:rFonts w:ascii="Calibri" w:hAnsi="Calibri" w:cs="Calibri"/>
          <w:sz w:val="22"/>
          <w:szCs w:val="22"/>
        </w:rPr>
        <w:br/>
        <w:t>A final consultancy package comprising the revised deliverables above, an executive summary, and a presentation of key findings and recommendations to ST4SD.</w:t>
      </w:r>
    </w:p>
    <w:p w14:paraId="4CCCE2CB" w14:textId="77777777" w:rsidR="001F1008" w:rsidRPr="001F1008" w:rsidRDefault="001F1008" w:rsidP="001F1008">
      <w:pPr>
        <w:spacing w:after="120" w:line="300" w:lineRule="auto"/>
        <w:jc w:val="both"/>
        <w:rPr>
          <w:rFonts w:ascii="Calibri" w:eastAsia="Arial" w:hAnsi="Calibri" w:cs="Calibri"/>
          <w:b/>
          <w:bCs/>
          <w:color w:val="050505"/>
          <w:sz w:val="22"/>
          <w:szCs w:val="22"/>
        </w:rPr>
      </w:pPr>
      <w:r w:rsidRPr="001F1008">
        <w:rPr>
          <w:rFonts w:ascii="Calibri" w:eastAsia="Arial" w:hAnsi="Calibri" w:cs="Calibri"/>
          <w:b/>
          <w:bCs/>
          <w:color w:val="050505"/>
          <w:sz w:val="22"/>
          <w:szCs w:val="22"/>
        </w:rPr>
        <w:t>4. Selection criteria</w:t>
      </w:r>
    </w:p>
    <w:p w14:paraId="6B25750D" w14:textId="77777777" w:rsidR="001F1008" w:rsidRPr="001F1008" w:rsidRDefault="001F1008" w:rsidP="001F1008">
      <w:pPr>
        <w:spacing w:after="120" w:line="300" w:lineRule="auto"/>
        <w:jc w:val="both"/>
        <w:rPr>
          <w:rFonts w:ascii="Calibri" w:eastAsia="Arial" w:hAnsi="Calibri" w:cs="Calibri"/>
          <w:color w:val="050505"/>
          <w:sz w:val="22"/>
          <w:szCs w:val="22"/>
        </w:rPr>
      </w:pPr>
      <w:r w:rsidRPr="001F1008">
        <w:rPr>
          <w:rFonts w:ascii="Calibri" w:eastAsia="Arial" w:hAnsi="Calibri" w:cs="Calibri"/>
          <w:color w:val="050505"/>
          <w:sz w:val="22"/>
          <w:szCs w:val="22"/>
        </w:rPr>
        <w:t>Proposals will be evaluated based on the following criteria:</w:t>
      </w:r>
    </w:p>
    <w:p w14:paraId="17085A27" w14:textId="77777777" w:rsidR="001F1008" w:rsidRPr="001F1008" w:rsidRDefault="001F1008" w:rsidP="001F1008">
      <w:pPr>
        <w:pStyle w:val="ListParagraph"/>
        <w:numPr>
          <w:ilvl w:val="0"/>
          <w:numId w:val="42"/>
        </w:numPr>
        <w:spacing w:before="0" w:after="120"/>
        <w:contextualSpacing w:val="0"/>
        <w:jc w:val="both"/>
        <w:rPr>
          <w:rFonts w:ascii="Calibri" w:eastAsia="Arial" w:hAnsi="Calibri" w:cs="Calibri"/>
          <w:color w:val="050505"/>
          <w:sz w:val="22"/>
          <w:szCs w:val="22"/>
          <w:lang w:val="vi-VN"/>
        </w:rPr>
      </w:pPr>
      <w:r w:rsidRPr="001F1008">
        <w:rPr>
          <w:rFonts w:ascii="Calibri" w:eastAsia="Arial" w:hAnsi="Calibri" w:cs="Calibri"/>
          <w:color w:val="050505"/>
          <w:sz w:val="22"/>
          <w:szCs w:val="22"/>
        </w:rPr>
        <w:t>Quality and completeness of the proposal</w:t>
      </w:r>
    </w:p>
    <w:p w14:paraId="36774955" w14:textId="77777777" w:rsidR="001F1008" w:rsidRPr="001F1008" w:rsidRDefault="001F1008" w:rsidP="001F1008">
      <w:pPr>
        <w:pStyle w:val="ListParagraph"/>
        <w:numPr>
          <w:ilvl w:val="0"/>
          <w:numId w:val="42"/>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lang w:val="vi-VN"/>
        </w:rPr>
        <w:t>C</w:t>
      </w:r>
      <w:r w:rsidRPr="001F1008">
        <w:rPr>
          <w:rFonts w:ascii="Calibri" w:eastAsia="Arial" w:hAnsi="Calibri" w:cs="Calibri"/>
          <w:color w:val="050505"/>
          <w:sz w:val="22"/>
          <w:szCs w:val="22"/>
        </w:rPr>
        <w:t>ost effectiveness</w:t>
      </w:r>
    </w:p>
    <w:p w14:paraId="19452071" w14:textId="77777777" w:rsidR="001F1008" w:rsidRPr="001F1008" w:rsidRDefault="001F1008" w:rsidP="001F1008">
      <w:pPr>
        <w:pStyle w:val="ListParagraph"/>
        <w:numPr>
          <w:ilvl w:val="0"/>
          <w:numId w:val="42"/>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rPr>
        <w:t>Experience in developing</w:t>
      </w:r>
      <w:r w:rsidRPr="001F1008">
        <w:rPr>
          <w:rFonts w:ascii="Calibri" w:eastAsia="Arial" w:hAnsi="Calibri" w:cs="Calibri"/>
          <w:color w:val="050505"/>
          <w:sz w:val="22"/>
          <w:szCs w:val="22"/>
          <w:lang w:val="vi-VN"/>
        </w:rPr>
        <w:t xml:space="preserve"> the business model </w:t>
      </w:r>
      <w:r w:rsidRPr="001F1008">
        <w:rPr>
          <w:rFonts w:ascii="Calibri" w:eastAsia="Arial" w:hAnsi="Calibri" w:cs="Calibri"/>
          <w:color w:val="050505"/>
          <w:sz w:val="22"/>
          <w:szCs w:val="22"/>
        </w:rPr>
        <w:t>missions, preferably in the hospitality training</w:t>
      </w:r>
      <w:r w:rsidRPr="001F1008">
        <w:rPr>
          <w:rFonts w:ascii="Calibri" w:eastAsia="Arial" w:hAnsi="Calibri" w:cs="Calibri"/>
          <w:color w:val="050505"/>
          <w:sz w:val="22"/>
          <w:szCs w:val="22"/>
          <w:lang w:val="vi-VN"/>
        </w:rPr>
        <w:t xml:space="preserve"> sector</w:t>
      </w:r>
    </w:p>
    <w:p w14:paraId="0BFA4B5F" w14:textId="77777777" w:rsidR="001F1008" w:rsidRPr="001F1008" w:rsidRDefault="001F1008" w:rsidP="001F1008">
      <w:pPr>
        <w:pStyle w:val="ListParagraph"/>
        <w:numPr>
          <w:ilvl w:val="0"/>
          <w:numId w:val="42"/>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rPr>
        <w:t>Previous experience working with international cooperation programs or with the Government of Vietnam.</w:t>
      </w:r>
    </w:p>
    <w:p w14:paraId="1C2A3775" w14:textId="77777777" w:rsidR="001F1008" w:rsidRPr="001F1008" w:rsidRDefault="001F1008" w:rsidP="001F1008">
      <w:pPr>
        <w:spacing w:after="120" w:line="300" w:lineRule="auto"/>
        <w:jc w:val="both"/>
        <w:rPr>
          <w:rFonts w:ascii="Calibri" w:eastAsia="Arial" w:hAnsi="Calibri" w:cs="Calibri"/>
          <w:b/>
          <w:bCs/>
          <w:color w:val="050505"/>
          <w:sz w:val="22"/>
          <w:szCs w:val="22"/>
        </w:rPr>
      </w:pPr>
    </w:p>
    <w:p w14:paraId="1A9E42F9" w14:textId="77777777" w:rsidR="001F1008" w:rsidRPr="001F1008" w:rsidRDefault="001F1008" w:rsidP="001F1008">
      <w:pPr>
        <w:spacing w:after="120" w:line="300" w:lineRule="auto"/>
        <w:jc w:val="both"/>
        <w:rPr>
          <w:rFonts w:ascii="Calibri" w:eastAsia="Arial" w:hAnsi="Calibri" w:cs="Calibri"/>
          <w:b/>
          <w:bCs/>
          <w:color w:val="050505"/>
          <w:sz w:val="22"/>
          <w:szCs w:val="22"/>
        </w:rPr>
      </w:pPr>
      <w:r w:rsidRPr="001F1008">
        <w:rPr>
          <w:rFonts w:ascii="Calibri" w:eastAsia="Arial" w:hAnsi="Calibri" w:cs="Calibri"/>
          <w:b/>
          <w:bCs/>
          <w:color w:val="050505"/>
          <w:sz w:val="22"/>
          <w:szCs w:val="22"/>
        </w:rPr>
        <w:t>5. Proposal submission</w:t>
      </w:r>
    </w:p>
    <w:p w14:paraId="447BF82A" w14:textId="77777777" w:rsidR="001F1008" w:rsidRPr="001F1008" w:rsidRDefault="001F1008" w:rsidP="001F1008">
      <w:pPr>
        <w:spacing w:after="120" w:line="300" w:lineRule="auto"/>
        <w:jc w:val="both"/>
        <w:rPr>
          <w:rFonts w:ascii="Calibri" w:eastAsia="Arial" w:hAnsi="Calibri" w:cs="Calibri"/>
          <w:color w:val="050505"/>
          <w:sz w:val="22"/>
          <w:szCs w:val="22"/>
        </w:rPr>
      </w:pPr>
      <w:r w:rsidRPr="001F1008">
        <w:rPr>
          <w:rFonts w:ascii="Calibri" w:eastAsia="Arial" w:hAnsi="Calibri" w:cs="Calibri"/>
          <w:color w:val="050505"/>
          <w:sz w:val="22"/>
          <w:szCs w:val="22"/>
        </w:rPr>
        <w:t>Interested suppliers are requested to submit their proposals detailing the following:</w:t>
      </w:r>
    </w:p>
    <w:p w14:paraId="62EC3574" w14:textId="77777777" w:rsidR="001F1008" w:rsidRPr="001F1008" w:rsidRDefault="001F1008" w:rsidP="001F1008">
      <w:pPr>
        <w:pStyle w:val="ListParagraph"/>
        <w:numPr>
          <w:ilvl w:val="0"/>
          <w:numId w:val="41"/>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rPr>
        <w:t>CV, cover letter and portfolio of previous similar experience.</w:t>
      </w:r>
    </w:p>
    <w:p w14:paraId="1ACB86F3" w14:textId="77777777" w:rsidR="001F1008" w:rsidRPr="001F1008" w:rsidRDefault="001F1008" w:rsidP="001F1008">
      <w:pPr>
        <w:pStyle w:val="ListParagraph"/>
        <w:numPr>
          <w:ilvl w:val="0"/>
          <w:numId w:val="41"/>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rPr>
        <w:t>Certificate of good completion of similar work</w:t>
      </w:r>
    </w:p>
    <w:p w14:paraId="0D04C9A9" w14:textId="77777777" w:rsidR="001F1008" w:rsidRPr="001F1008" w:rsidRDefault="001F1008" w:rsidP="001F1008">
      <w:pPr>
        <w:pStyle w:val="ListParagraph"/>
        <w:numPr>
          <w:ilvl w:val="0"/>
          <w:numId w:val="41"/>
        </w:numPr>
        <w:spacing w:before="0" w:after="120"/>
        <w:contextualSpacing w:val="0"/>
        <w:jc w:val="both"/>
        <w:rPr>
          <w:rFonts w:ascii="Calibri" w:eastAsia="Arial" w:hAnsi="Calibri" w:cs="Calibri"/>
          <w:color w:val="050505"/>
          <w:sz w:val="22"/>
          <w:szCs w:val="22"/>
        </w:rPr>
      </w:pPr>
      <w:r w:rsidRPr="001F1008">
        <w:rPr>
          <w:rFonts w:ascii="Calibri" w:eastAsia="Arial" w:hAnsi="Calibri" w:cs="Calibri"/>
          <w:color w:val="050505"/>
          <w:sz w:val="22"/>
          <w:szCs w:val="22"/>
        </w:rPr>
        <w:t xml:space="preserve">Applicants will indicate their expected daily rate (including VAT) and number of days to conduct </w:t>
      </w:r>
      <w:r w:rsidRPr="001F1008">
        <w:rPr>
          <w:rFonts w:ascii="Calibri" w:eastAsia="Arial" w:hAnsi="Calibri" w:cs="Calibri"/>
          <w:color w:val="050505"/>
          <w:sz w:val="22"/>
          <w:szCs w:val="22"/>
        </w:rPr>
        <w:lastRenderedPageBreak/>
        <w:t>the consultancy.</w:t>
      </w:r>
    </w:p>
    <w:p w14:paraId="0BB90069" w14:textId="77777777" w:rsidR="001F1008" w:rsidRPr="000D4E23" w:rsidRDefault="001F1008" w:rsidP="001F1008">
      <w:pPr>
        <w:spacing w:after="120"/>
        <w:jc w:val="both"/>
        <w:rPr>
          <w:rFonts w:ascii="Calibri" w:eastAsia="Arial" w:hAnsi="Calibri" w:cs="Calibri"/>
          <w:color w:val="000000" w:themeColor="text1"/>
          <w:sz w:val="22"/>
          <w:szCs w:val="22"/>
          <w:lang w:val="vi-VN"/>
        </w:rPr>
      </w:pPr>
      <w:r w:rsidRPr="000D4E23">
        <w:rPr>
          <w:rFonts w:ascii="Calibri" w:eastAsia="Arial" w:hAnsi="Calibri" w:cs="Calibri"/>
          <w:color w:val="000000" w:themeColor="text1"/>
          <w:sz w:val="22"/>
          <w:szCs w:val="22"/>
          <w:lang w:val="vi-VN"/>
        </w:rPr>
        <w:t xml:space="preserve">(Note: </w:t>
      </w:r>
      <w:r w:rsidRPr="000D4E23">
        <w:rPr>
          <w:rFonts w:ascii="Calibri" w:hAnsi="Calibri" w:cs="Calibri"/>
          <w:color w:val="000000" w:themeColor="text1"/>
          <w:sz w:val="22"/>
          <w:szCs w:val="22"/>
          <w:shd w:val="clear" w:color="auto" w:fill="FFFFFF"/>
        </w:rPr>
        <w:t>all cost related to travel, workshop and other logistical needs will be covered separately by the project following EU cost norm. Candidates should only submit their financial proposal indicating daily rate and expected number of days</w:t>
      </w:r>
      <w:r w:rsidRPr="000D4E23">
        <w:rPr>
          <w:rFonts w:ascii="Calibri" w:hAnsi="Calibri" w:cs="Calibri"/>
          <w:color w:val="000000" w:themeColor="text1"/>
          <w:sz w:val="22"/>
          <w:szCs w:val="22"/>
          <w:shd w:val="clear" w:color="auto" w:fill="FFFFFF"/>
          <w:lang w:val="vi-VN"/>
        </w:rPr>
        <w:t>)</w:t>
      </w:r>
    </w:p>
    <w:p w14:paraId="53516F78" w14:textId="77777777" w:rsidR="001F1008" w:rsidRPr="001F1008" w:rsidRDefault="001F1008" w:rsidP="001F1008">
      <w:pPr>
        <w:spacing w:after="120" w:line="300" w:lineRule="auto"/>
        <w:jc w:val="both"/>
        <w:rPr>
          <w:rFonts w:ascii="Calibri" w:eastAsia="Arial" w:hAnsi="Calibri" w:cs="Calibri"/>
          <w:color w:val="050505"/>
          <w:sz w:val="22"/>
          <w:szCs w:val="22"/>
        </w:rPr>
      </w:pPr>
      <w:r w:rsidRPr="001F1008">
        <w:rPr>
          <w:rFonts w:ascii="Calibri" w:eastAsia="Arial" w:hAnsi="Calibri" w:cs="Calibri"/>
          <w:color w:val="050505"/>
          <w:sz w:val="22"/>
          <w:szCs w:val="22"/>
        </w:rPr>
        <w:t xml:space="preserve">The submitted documents must be </w:t>
      </w:r>
      <w:r w:rsidRPr="001F1008">
        <w:rPr>
          <w:rFonts w:ascii="Calibri" w:eastAsia="Arial" w:hAnsi="Calibri" w:cs="Calibri"/>
          <w:b/>
          <w:bCs/>
          <w:color w:val="050505"/>
          <w:sz w:val="22"/>
          <w:szCs w:val="22"/>
        </w:rPr>
        <w:t>password-protected.</w:t>
      </w:r>
      <w:r w:rsidRPr="001F1008">
        <w:rPr>
          <w:rFonts w:ascii="Calibri" w:eastAsia="Arial" w:hAnsi="Calibri" w:cs="Calibri"/>
          <w:color w:val="050505"/>
          <w:sz w:val="22"/>
          <w:szCs w:val="22"/>
        </w:rPr>
        <w:t xml:space="preserve"> You will be asked for the password after submitting the application. Proposal should be sent to procurement@st4sd.vn and assist3@st4sd.vn before 3pm on Friday, </w:t>
      </w:r>
      <w:r w:rsidRPr="001F1008">
        <w:rPr>
          <w:rFonts w:ascii="Calibri" w:eastAsia="Arial" w:hAnsi="Calibri" w:cs="Calibri"/>
          <w:color w:val="050505"/>
          <w:sz w:val="22"/>
          <w:szCs w:val="22"/>
          <w:lang w:val="vi-VN"/>
        </w:rPr>
        <w:t xml:space="preserve">05 May </w:t>
      </w:r>
      <w:r w:rsidRPr="001F1008">
        <w:rPr>
          <w:rFonts w:ascii="Calibri" w:eastAsia="Arial" w:hAnsi="Calibri" w:cs="Calibri"/>
          <w:color w:val="050505"/>
          <w:sz w:val="22"/>
          <w:szCs w:val="22"/>
        </w:rPr>
        <w:t>2026.</w:t>
      </w:r>
    </w:p>
    <w:p w14:paraId="762E38B0" w14:textId="134394CD" w:rsidR="001F1008" w:rsidRPr="000D4E23" w:rsidRDefault="001F1008" w:rsidP="001F1008">
      <w:pPr>
        <w:pBdr>
          <w:top w:val="nil"/>
          <w:left w:val="nil"/>
          <w:bottom w:val="nil"/>
          <w:right w:val="nil"/>
          <w:between w:val="nil"/>
        </w:pBdr>
        <w:tabs>
          <w:tab w:val="left" w:pos="1985"/>
          <w:tab w:val="left" w:pos="2382"/>
          <w:tab w:val="left" w:pos="2948"/>
        </w:tabs>
        <w:spacing w:after="120" w:line="300" w:lineRule="auto"/>
        <w:jc w:val="both"/>
        <w:rPr>
          <w:rFonts w:ascii="Calibri" w:eastAsia="Arial" w:hAnsi="Calibri" w:cs="Calibri"/>
          <w:b/>
          <w:bCs/>
          <w:i/>
          <w:iCs/>
          <w:sz w:val="22"/>
          <w:szCs w:val="22"/>
          <w:lang w:val="vi-VN"/>
        </w:rPr>
      </w:pPr>
      <w:r w:rsidRPr="001F1008">
        <w:rPr>
          <w:rFonts w:ascii="Calibri" w:eastAsia="Arial" w:hAnsi="Calibri" w:cs="Calibri"/>
          <w:b/>
          <w:bCs/>
          <w:i/>
          <w:iCs/>
          <w:sz w:val="22"/>
          <w:szCs w:val="22"/>
          <w:lang w:val="vi-VN"/>
        </w:rPr>
        <w:t>The email subject line should begin with: [</w:t>
      </w:r>
      <w:r w:rsidR="000D4E23" w:rsidRPr="001F1008">
        <w:rPr>
          <w:rStyle w:val="Emphasis"/>
          <w:rFonts w:ascii="Calibri" w:hAnsi="Calibri" w:cs="Calibri"/>
          <w:b/>
          <w:i w:val="0"/>
          <w:sz w:val="22"/>
          <w:lang w:val="en-GB"/>
        </w:rPr>
        <w:t>RFPC2-170426-ST4SD</w:t>
      </w:r>
      <w:r w:rsidRPr="001F1008">
        <w:rPr>
          <w:rFonts w:ascii="Calibri" w:eastAsia="Arial" w:hAnsi="Calibri" w:cs="Calibri"/>
          <w:b/>
          <w:bCs/>
          <w:i/>
          <w:iCs/>
          <w:sz w:val="22"/>
          <w:szCs w:val="22"/>
          <w:lang w:val="vi-VN"/>
        </w:rPr>
        <w:t>]</w:t>
      </w:r>
      <w:r w:rsidRPr="000D4E23">
        <w:rPr>
          <w:rFonts w:ascii="Calibri" w:eastAsia="Arial" w:hAnsi="Calibri" w:cs="Calibri"/>
          <w:b/>
          <w:bCs/>
          <w:i/>
          <w:iCs/>
          <w:sz w:val="22"/>
          <w:szCs w:val="22"/>
          <w:lang w:val="vi-VN"/>
        </w:rPr>
        <w:t xml:space="preserve"> Business</w:t>
      </w:r>
      <w:r w:rsidRPr="001F1008">
        <w:rPr>
          <w:rFonts w:ascii="Calibri" w:eastAsia="Arial" w:hAnsi="Calibri" w:cs="Calibri"/>
          <w:b/>
          <w:bCs/>
          <w:i/>
          <w:iCs/>
          <w:sz w:val="22"/>
          <w:szCs w:val="22"/>
          <w:lang w:val="vi-VN"/>
        </w:rPr>
        <w:t xml:space="preserve"> model</w:t>
      </w:r>
      <w:r w:rsidRPr="000D4E23">
        <w:rPr>
          <w:rFonts w:ascii="Calibri" w:eastAsia="Arial" w:hAnsi="Calibri" w:cs="Calibri"/>
          <w:b/>
          <w:bCs/>
          <w:i/>
          <w:iCs/>
          <w:sz w:val="22"/>
          <w:szCs w:val="22"/>
          <w:lang w:val="vi-VN"/>
        </w:rPr>
        <w:t xml:space="preserve"> consultancy for Swiss EHT program</w:t>
      </w:r>
    </w:p>
    <w:p w14:paraId="6641BFEE" w14:textId="77777777" w:rsidR="001F1008" w:rsidRPr="001F1008" w:rsidRDefault="001F1008" w:rsidP="001F1008">
      <w:pPr>
        <w:pBdr>
          <w:top w:val="nil"/>
          <w:left w:val="nil"/>
          <w:bottom w:val="nil"/>
          <w:right w:val="nil"/>
          <w:between w:val="nil"/>
        </w:pBdr>
        <w:tabs>
          <w:tab w:val="left" w:pos="1985"/>
          <w:tab w:val="left" w:pos="2382"/>
          <w:tab w:val="left" w:pos="2948"/>
        </w:tabs>
        <w:spacing w:after="120" w:line="300" w:lineRule="auto"/>
        <w:jc w:val="both"/>
        <w:rPr>
          <w:rFonts w:ascii="Calibri" w:eastAsia="Arial" w:hAnsi="Calibri" w:cs="Calibri"/>
          <w:sz w:val="22"/>
          <w:szCs w:val="22"/>
          <w:lang w:val="en-GB"/>
        </w:rPr>
      </w:pPr>
      <w:r w:rsidRPr="001F1008">
        <w:rPr>
          <w:rFonts w:ascii="Calibri" w:eastAsia="Arial" w:hAnsi="Calibri" w:cs="Calibri"/>
          <w:sz w:val="22"/>
          <w:szCs w:val="22"/>
        </w:rPr>
        <w:t>Please note that only shortlisted candidates will be contacted.</w:t>
      </w:r>
    </w:p>
    <w:p w14:paraId="3AA4C074" w14:textId="036D0161" w:rsidR="00F06882" w:rsidRPr="001F1008" w:rsidRDefault="00F06882">
      <w:pPr>
        <w:widowControl/>
        <w:spacing w:before="0" w:after="0"/>
        <w:rPr>
          <w:rStyle w:val="Emphasis"/>
          <w:rFonts w:ascii="Calibri" w:hAnsi="Calibri" w:cs="Calibri"/>
          <w:i w:val="0"/>
          <w:sz w:val="22"/>
          <w:szCs w:val="22"/>
          <w:lang w:val="en-GB"/>
        </w:rPr>
      </w:pPr>
    </w:p>
    <w:sectPr w:rsidR="00F06882" w:rsidRPr="001F1008" w:rsidSect="00C33BC6">
      <w:headerReference w:type="default" r:id="rId12"/>
      <w:footerReference w:type="default" r:id="rId13"/>
      <w:headerReference w:type="first" r:id="rId14"/>
      <w:pgSz w:w="12240" w:h="15840"/>
      <w:pgMar w:top="737" w:right="1440" w:bottom="18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B285" w14:textId="77777777" w:rsidR="00B46A08" w:rsidRDefault="00B46A08">
      <w:r>
        <w:separator/>
      </w:r>
    </w:p>
  </w:endnote>
  <w:endnote w:type="continuationSeparator" w:id="0">
    <w:p w14:paraId="58CE8719" w14:textId="77777777" w:rsidR="00B46A08" w:rsidRDefault="00B4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panose1 w:val="02000503060000020004"/>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DB11" w14:textId="77777777" w:rsidR="00B46A08" w:rsidRDefault="00B46A08">
      <w:r>
        <w:separator/>
      </w:r>
    </w:p>
  </w:footnote>
  <w:footnote w:type="continuationSeparator" w:id="0">
    <w:p w14:paraId="41D424AE" w14:textId="77777777" w:rsidR="00B46A08" w:rsidRDefault="00B46A08">
      <w:r>
        <w:continuationSeparator/>
      </w:r>
    </w:p>
  </w:footnote>
  <w:footnote w:id="1">
    <w:p w14:paraId="54549033" w14:textId="77777777"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Any application received after this deadline will not be considered.</w:t>
      </w:r>
    </w:p>
  </w:footnote>
  <w:footnote w:id="2">
    <w:p w14:paraId="3E5B3715" w14:textId="1A5F81D9" w:rsidR="006A2AC5" w:rsidRDefault="006A2AC5">
      <w:pPr>
        <w:pStyle w:val="FootnoteText"/>
      </w:pPr>
      <w:r>
        <w:rPr>
          <w:rStyle w:val="FootnoteReference"/>
        </w:rPr>
        <w:footnoteRef/>
      </w:r>
      <w:r>
        <w:t xml:space="preserve"> </w:t>
      </w:r>
      <w:r w:rsidRPr="003D3624">
        <w:rPr>
          <w:highlight w:val="yellow"/>
        </w:rPr>
        <w:t xml:space="preserve">Electronic copies of eligibility documentation should be provided only by the winning bidder </w:t>
      </w:r>
      <w:r w:rsidR="003D3624" w:rsidRPr="003D3624">
        <w:rPr>
          <w:highlight w:val="yellow"/>
        </w:rPr>
        <w:t>prior to</w:t>
      </w:r>
      <w:r w:rsidRPr="003D3624">
        <w:rPr>
          <w:highlight w:val="yellow"/>
        </w:rPr>
        <w:t xml:space="preserve"> contract</w:t>
      </w:r>
      <w:r w:rsidR="003D3624" w:rsidRPr="003D3624">
        <w:rPr>
          <w:highlight w:val="yellow"/>
        </w:rPr>
        <w:t xml:space="preserve"> signing</w:t>
      </w:r>
      <w:r w:rsidRPr="003D3624">
        <w:rPr>
          <w:highlight w:val="yellow"/>
        </w:rPr>
        <w:t>.</w:t>
      </w:r>
    </w:p>
  </w:footnote>
  <w:footnote w:id="3">
    <w:p w14:paraId="0538F2F2" w14:textId="25F12DA2" w:rsidR="000B6DC7" w:rsidRDefault="000B6DC7">
      <w:pPr>
        <w:pStyle w:val="FootnoteText"/>
      </w:pPr>
      <w:r>
        <w:rPr>
          <w:rStyle w:val="FootnoteReference"/>
        </w:rPr>
        <w:footnoteRef/>
      </w:r>
      <w:r>
        <w:t xml:space="preserve"> Offers received without password will not be considered for evaluation</w:t>
      </w:r>
    </w:p>
  </w:footnote>
  <w:footnote w:id="4">
    <w:p w14:paraId="29BD30AE" w14:textId="086F93D0" w:rsidR="000B6DC7" w:rsidRDefault="000B6DC7">
      <w:pPr>
        <w:pStyle w:val="FootnoteText"/>
      </w:pPr>
      <w:r>
        <w:rPr>
          <w:rStyle w:val="FootnoteReference"/>
        </w:rPr>
        <w:footnoteRef/>
      </w:r>
      <w:r>
        <w:t xml:space="preserve"> If the bidder is not reachable on the phone during the evaluation process, the offers will not be considered for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653" w14:textId="63A4AA00" w:rsidR="005E3428" w:rsidRDefault="005E3428" w:rsidP="006F222C">
    <w:pPr>
      <w:pStyle w:val="Header"/>
      <w:jc w:val="right"/>
    </w:pPr>
    <w:r>
      <w:rPr>
        <w:rFonts w:ascii="Calibri" w:hAnsi="Calibri" w:cs="Arial"/>
        <w:szCs w:val="24"/>
        <w:lang w:val="en-GB"/>
      </w:rPr>
      <w:t xml:space="preserve">Ref: </w:t>
    </w:r>
    <w:r w:rsidR="001F1008" w:rsidRPr="001F1008">
      <w:rPr>
        <w:rStyle w:val="Emphasis"/>
        <w:rFonts w:ascii="Calibri" w:hAnsi="Calibri" w:cs="Calibri"/>
        <w:b/>
        <w:i w:val="0"/>
        <w:sz w:val="22"/>
        <w:lang w:val="en-GB"/>
      </w:rPr>
      <w:t>RFPC2-170426-ST4SD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17AC" w14:textId="6F5B4148" w:rsidR="005E3428" w:rsidRDefault="005E3428" w:rsidP="00282418">
    <w:pPr>
      <w:pStyle w:val="Header"/>
      <w:jc w:val="right"/>
    </w:pPr>
    <w:r w:rsidRPr="006F222C">
      <w:rPr>
        <w:rFonts w:ascii="Calibri" w:hAnsi="Calibri" w:cs="Arial"/>
        <w:szCs w:val="24"/>
        <w:lang w:val="en-GB"/>
      </w:rPr>
      <w:t xml:space="preserve">Ref: </w:t>
    </w:r>
    <w:r>
      <w:rPr>
        <w:rFonts w:ascii="Calibri" w:hAnsi="Calibri" w:cs="Arial"/>
        <w:szCs w:val="24"/>
        <w:highlight w:val="yellow"/>
        <w:lang w:val="en-GB"/>
      </w:rPr>
      <w:t>PRF -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05E1"/>
    <w:multiLevelType w:val="hybridMultilevel"/>
    <w:tmpl w:val="81AC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6B33F8"/>
    <w:multiLevelType w:val="multilevel"/>
    <w:tmpl w:val="F8C0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127ED"/>
    <w:multiLevelType w:val="hybridMultilevel"/>
    <w:tmpl w:val="DB94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938A0"/>
    <w:multiLevelType w:val="multilevel"/>
    <w:tmpl w:val="FF60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06E90"/>
    <w:multiLevelType w:val="multilevel"/>
    <w:tmpl w:val="E1B8F072"/>
    <w:styleLink w:val="CurrentList1"/>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4562FA"/>
    <w:multiLevelType w:val="multilevel"/>
    <w:tmpl w:val="DBA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B37AB"/>
    <w:multiLevelType w:val="multilevel"/>
    <w:tmpl w:val="C6C4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673B6"/>
    <w:multiLevelType w:val="multilevel"/>
    <w:tmpl w:val="BB08A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0530C"/>
    <w:multiLevelType w:val="multilevel"/>
    <w:tmpl w:val="904E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E74F4"/>
    <w:multiLevelType w:val="multilevel"/>
    <w:tmpl w:val="067C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258AD"/>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C20DE3"/>
    <w:multiLevelType w:val="multilevel"/>
    <w:tmpl w:val="F04A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C46D2"/>
    <w:multiLevelType w:val="multilevel"/>
    <w:tmpl w:val="31BEA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6"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0"/>
  </w:num>
  <w:num w:numId="2" w16cid:durableId="139424108">
    <w:abstractNumId w:val="18"/>
  </w:num>
  <w:num w:numId="3" w16cid:durableId="1351486401">
    <w:abstractNumId w:val="40"/>
  </w:num>
  <w:num w:numId="4" w16cid:durableId="1389454852">
    <w:abstractNumId w:val="30"/>
  </w:num>
  <w:num w:numId="5" w16cid:durableId="1268587623">
    <w:abstractNumId w:val="39"/>
  </w:num>
  <w:num w:numId="6" w16cid:durableId="1120077207">
    <w:abstractNumId w:val="5"/>
  </w:num>
  <w:num w:numId="7" w16cid:durableId="869952281">
    <w:abstractNumId w:val="21"/>
  </w:num>
  <w:num w:numId="8" w16cid:durableId="300766143">
    <w:abstractNumId w:val="20"/>
  </w:num>
  <w:num w:numId="9" w16cid:durableId="1245840896">
    <w:abstractNumId w:val="43"/>
  </w:num>
  <w:num w:numId="10" w16cid:durableId="1673953201">
    <w:abstractNumId w:val="44"/>
  </w:num>
  <w:num w:numId="11" w16cid:durableId="712847498">
    <w:abstractNumId w:val="15"/>
  </w:num>
  <w:num w:numId="12" w16cid:durableId="826094376">
    <w:abstractNumId w:val="4"/>
  </w:num>
  <w:num w:numId="13" w16cid:durableId="1006321722">
    <w:abstractNumId w:val="27"/>
  </w:num>
  <w:num w:numId="14" w16cid:durableId="319509234">
    <w:abstractNumId w:val="42"/>
  </w:num>
  <w:num w:numId="15" w16cid:durableId="897015025">
    <w:abstractNumId w:val="8"/>
  </w:num>
  <w:num w:numId="16" w16cid:durableId="1913663484">
    <w:abstractNumId w:val="32"/>
  </w:num>
  <w:num w:numId="17" w16cid:durableId="18871410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45"/>
  </w:num>
  <w:num w:numId="19" w16cid:durableId="262734997">
    <w:abstractNumId w:val="46"/>
  </w:num>
  <w:num w:numId="20" w16cid:durableId="1663392769">
    <w:abstractNumId w:val="1"/>
  </w:num>
  <w:num w:numId="21" w16cid:durableId="1600529898">
    <w:abstractNumId w:val="36"/>
  </w:num>
  <w:num w:numId="22" w16cid:durableId="1265378448">
    <w:abstractNumId w:val="31"/>
  </w:num>
  <w:num w:numId="23" w16cid:durableId="1277371052">
    <w:abstractNumId w:val="47"/>
  </w:num>
  <w:num w:numId="24" w16cid:durableId="110712776">
    <w:abstractNumId w:val="19"/>
  </w:num>
  <w:num w:numId="25" w16cid:durableId="1706246966">
    <w:abstractNumId w:val="13"/>
  </w:num>
  <w:num w:numId="26" w16cid:durableId="687295464">
    <w:abstractNumId w:val="3"/>
  </w:num>
  <w:num w:numId="27" w16cid:durableId="356077487">
    <w:abstractNumId w:val="16"/>
  </w:num>
  <w:num w:numId="28" w16cid:durableId="1038816881">
    <w:abstractNumId w:val="6"/>
  </w:num>
  <w:num w:numId="29" w16cid:durableId="1705253361">
    <w:abstractNumId w:val="37"/>
  </w:num>
  <w:num w:numId="30" w16cid:durableId="1051806164">
    <w:abstractNumId w:val="19"/>
  </w:num>
  <w:num w:numId="31" w16cid:durableId="1114792327">
    <w:abstractNumId w:val="29"/>
  </w:num>
  <w:num w:numId="32" w16cid:durableId="846597412">
    <w:abstractNumId w:val="35"/>
  </w:num>
  <w:num w:numId="33" w16cid:durableId="1738477089">
    <w:abstractNumId w:val="41"/>
  </w:num>
  <w:num w:numId="34" w16cid:durableId="357777854">
    <w:abstractNumId w:val="9"/>
  </w:num>
  <w:num w:numId="35" w16cid:durableId="1158157666">
    <w:abstractNumId w:val="7"/>
  </w:num>
  <w:num w:numId="36" w16cid:durableId="1625966778">
    <w:abstractNumId w:val="48"/>
  </w:num>
  <w:num w:numId="37" w16cid:durableId="1367408940">
    <w:abstractNumId w:val="0"/>
  </w:num>
  <w:num w:numId="38" w16cid:durableId="1845582041">
    <w:abstractNumId w:val="14"/>
  </w:num>
  <w:num w:numId="39" w16cid:durableId="1025910914">
    <w:abstractNumId w:val="33"/>
  </w:num>
  <w:num w:numId="40" w16cid:durableId="1767117430">
    <w:abstractNumId w:val="22"/>
  </w:num>
  <w:num w:numId="41" w16cid:durableId="782766497">
    <w:abstractNumId w:val="2"/>
  </w:num>
  <w:num w:numId="42" w16cid:durableId="1449425189">
    <w:abstractNumId w:val="12"/>
  </w:num>
  <w:num w:numId="43" w16cid:durableId="8914974">
    <w:abstractNumId w:val="28"/>
  </w:num>
  <w:num w:numId="44" w16cid:durableId="561328045">
    <w:abstractNumId w:val="34"/>
  </w:num>
  <w:num w:numId="45" w16cid:durableId="181433216">
    <w:abstractNumId w:val="25"/>
  </w:num>
  <w:num w:numId="46" w16cid:durableId="1134907792">
    <w:abstractNumId w:val="38"/>
  </w:num>
  <w:num w:numId="47" w16cid:durableId="133068474">
    <w:abstractNumId w:val="24"/>
  </w:num>
  <w:num w:numId="48" w16cid:durableId="1626891524">
    <w:abstractNumId w:val="17"/>
  </w:num>
  <w:num w:numId="49" w16cid:durableId="1185440742">
    <w:abstractNumId w:val="26"/>
  </w:num>
  <w:num w:numId="50" w16cid:durableId="288781958">
    <w:abstractNumId w:val="11"/>
  </w:num>
  <w:num w:numId="51" w16cid:durableId="132960231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10069"/>
    <w:rsid w:val="00010109"/>
    <w:rsid w:val="000246E4"/>
    <w:rsid w:val="00031E54"/>
    <w:rsid w:val="00032174"/>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5D20"/>
    <w:rsid w:val="000C65A1"/>
    <w:rsid w:val="000C7CA3"/>
    <w:rsid w:val="000D11D3"/>
    <w:rsid w:val="000D4E23"/>
    <w:rsid w:val="000D6C6D"/>
    <w:rsid w:val="000E3EDE"/>
    <w:rsid w:val="000E47BD"/>
    <w:rsid w:val="000E6310"/>
    <w:rsid w:val="000E6AD9"/>
    <w:rsid w:val="000E7D28"/>
    <w:rsid w:val="001030A0"/>
    <w:rsid w:val="001110BF"/>
    <w:rsid w:val="00112A12"/>
    <w:rsid w:val="00116B60"/>
    <w:rsid w:val="0011713A"/>
    <w:rsid w:val="00127725"/>
    <w:rsid w:val="00132DBB"/>
    <w:rsid w:val="0013390D"/>
    <w:rsid w:val="001355D7"/>
    <w:rsid w:val="00136822"/>
    <w:rsid w:val="0013688E"/>
    <w:rsid w:val="00142A6F"/>
    <w:rsid w:val="001436CF"/>
    <w:rsid w:val="00143B26"/>
    <w:rsid w:val="00143BDF"/>
    <w:rsid w:val="00154542"/>
    <w:rsid w:val="001553F4"/>
    <w:rsid w:val="00157F22"/>
    <w:rsid w:val="00161163"/>
    <w:rsid w:val="00162160"/>
    <w:rsid w:val="001623DB"/>
    <w:rsid w:val="00163235"/>
    <w:rsid w:val="00164CDF"/>
    <w:rsid w:val="00171E7F"/>
    <w:rsid w:val="001723E8"/>
    <w:rsid w:val="001852B7"/>
    <w:rsid w:val="00186AE8"/>
    <w:rsid w:val="00194DE9"/>
    <w:rsid w:val="00195C96"/>
    <w:rsid w:val="001A1F10"/>
    <w:rsid w:val="001A66F9"/>
    <w:rsid w:val="001B4DBC"/>
    <w:rsid w:val="001B7996"/>
    <w:rsid w:val="001C2A40"/>
    <w:rsid w:val="001C3F0E"/>
    <w:rsid w:val="001C7C64"/>
    <w:rsid w:val="001E494D"/>
    <w:rsid w:val="001E5393"/>
    <w:rsid w:val="001E7AE0"/>
    <w:rsid w:val="001F1008"/>
    <w:rsid w:val="001F112D"/>
    <w:rsid w:val="001F4C23"/>
    <w:rsid w:val="001F77F9"/>
    <w:rsid w:val="00200BB5"/>
    <w:rsid w:val="00200F34"/>
    <w:rsid w:val="00203482"/>
    <w:rsid w:val="00210FEB"/>
    <w:rsid w:val="0021209A"/>
    <w:rsid w:val="002153BD"/>
    <w:rsid w:val="00215953"/>
    <w:rsid w:val="00217ED3"/>
    <w:rsid w:val="00225B1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1BD3"/>
    <w:rsid w:val="00282418"/>
    <w:rsid w:val="00282B68"/>
    <w:rsid w:val="00284004"/>
    <w:rsid w:val="0028615E"/>
    <w:rsid w:val="00287749"/>
    <w:rsid w:val="00287C18"/>
    <w:rsid w:val="00291EA1"/>
    <w:rsid w:val="00296059"/>
    <w:rsid w:val="002971C2"/>
    <w:rsid w:val="002975EB"/>
    <w:rsid w:val="002A03ED"/>
    <w:rsid w:val="002A17D1"/>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52AF"/>
    <w:rsid w:val="002E64F8"/>
    <w:rsid w:val="002E76EE"/>
    <w:rsid w:val="00303C5E"/>
    <w:rsid w:val="00315A7F"/>
    <w:rsid w:val="00320E9E"/>
    <w:rsid w:val="003215F3"/>
    <w:rsid w:val="00321B4B"/>
    <w:rsid w:val="00322206"/>
    <w:rsid w:val="00322E34"/>
    <w:rsid w:val="00324DB4"/>
    <w:rsid w:val="00331112"/>
    <w:rsid w:val="00340C16"/>
    <w:rsid w:val="00346029"/>
    <w:rsid w:val="00346C68"/>
    <w:rsid w:val="0035015F"/>
    <w:rsid w:val="003513C5"/>
    <w:rsid w:val="00371AF9"/>
    <w:rsid w:val="00373A4C"/>
    <w:rsid w:val="00382E77"/>
    <w:rsid w:val="00387FDA"/>
    <w:rsid w:val="00391787"/>
    <w:rsid w:val="00393C92"/>
    <w:rsid w:val="003A1D5E"/>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641B"/>
    <w:rsid w:val="003F7964"/>
    <w:rsid w:val="004053F7"/>
    <w:rsid w:val="00406C0C"/>
    <w:rsid w:val="00407072"/>
    <w:rsid w:val="004225EB"/>
    <w:rsid w:val="0042337A"/>
    <w:rsid w:val="00430073"/>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6E4C"/>
    <w:rsid w:val="00492881"/>
    <w:rsid w:val="00492EA8"/>
    <w:rsid w:val="00493D5B"/>
    <w:rsid w:val="00497EC1"/>
    <w:rsid w:val="004A16BA"/>
    <w:rsid w:val="004B0843"/>
    <w:rsid w:val="004B2202"/>
    <w:rsid w:val="004B2343"/>
    <w:rsid w:val="004D25DA"/>
    <w:rsid w:val="004D47D0"/>
    <w:rsid w:val="004D48B7"/>
    <w:rsid w:val="004D7765"/>
    <w:rsid w:val="004E2377"/>
    <w:rsid w:val="004E2F72"/>
    <w:rsid w:val="00501EB8"/>
    <w:rsid w:val="00501F08"/>
    <w:rsid w:val="005065FE"/>
    <w:rsid w:val="005069BE"/>
    <w:rsid w:val="005074A9"/>
    <w:rsid w:val="00510CA2"/>
    <w:rsid w:val="005141FE"/>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C1393"/>
    <w:rsid w:val="005C1CCA"/>
    <w:rsid w:val="005C59A8"/>
    <w:rsid w:val="005C60A5"/>
    <w:rsid w:val="005D3672"/>
    <w:rsid w:val="005D4A0D"/>
    <w:rsid w:val="005D58BC"/>
    <w:rsid w:val="005E3428"/>
    <w:rsid w:val="005E6DCB"/>
    <w:rsid w:val="005F13E3"/>
    <w:rsid w:val="005F7249"/>
    <w:rsid w:val="00602248"/>
    <w:rsid w:val="0060298A"/>
    <w:rsid w:val="00602AC7"/>
    <w:rsid w:val="006051A7"/>
    <w:rsid w:val="00610D46"/>
    <w:rsid w:val="00610EEB"/>
    <w:rsid w:val="00613C30"/>
    <w:rsid w:val="0061410C"/>
    <w:rsid w:val="0061669D"/>
    <w:rsid w:val="00617C27"/>
    <w:rsid w:val="00624B4A"/>
    <w:rsid w:val="00631A05"/>
    <w:rsid w:val="006324B5"/>
    <w:rsid w:val="006368C2"/>
    <w:rsid w:val="006419F1"/>
    <w:rsid w:val="00650342"/>
    <w:rsid w:val="00651220"/>
    <w:rsid w:val="00657493"/>
    <w:rsid w:val="00664C18"/>
    <w:rsid w:val="00675C3E"/>
    <w:rsid w:val="006775D8"/>
    <w:rsid w:val="006817E7"/>
    <w:rsid w:val="00682581"/>
    <w:rsid w:val="0068676D"/>
    <w:rsid w:val="00691B4D"/>
    <w:rsid w:val="00695A85"/>
    <w:rsid w:val="006A2131"/>
    <w:rsid w:val="006A2AC5"/>
    <w:rsid w:val="006A6492"/>
    <w:rsid w:val="006B573B"/>
    <w:rsid w:val="006C6CF5"/>
    <w:rsid w:val="006C7426"/>
    <w:rsid w:val="006C77E3"/>
    <w:rsid w:val="006C78D3"/>
    <w:rsid w:val="006E17D9"/>
    <w:rsid w:val="006E6EEB"/>
    <w:rsid w:val="006F1D60"/>
    <w:rsid w:val="006F222C"/>
    <w:rsid w:val="006F5FD0"/>
    <w:rsid w:val="006F600A"/>
    <w:rsid w:val="006F63BA"/>
    <w:rsid w:val="00703485"/>
    <w:rsid w:val="00703F20"/>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370F"/>
    <w:rsid w:val="00747C4A"/>
    <w:rsid w:val="00750FF8"/>
    <w:rsid w:val="007538A7"/>
    <w:rsid w:val="00753CC7"/>
    <w:rsid w:val="0075581C"/>
    <w:rsid w:val="00761117"/>
    <w:rsid w:val="0076392F"/>
    <w:rsid w:val="00767BD8"/>
    <w:rsid w:val="007721CC"/>
    <w:rsid w:val="00772457"/>
    <w:rsid w:val="00773716"/>
    <w:rsid w:val="00773D99"/>
    <w:rsid w:val="00783232"/>
    <w:rsid w:val="00787743"/>
    <w:rsid w:val="00792405"/>
    <w:rsid w:val="00793165"/>
    <w:rsid w:val="007A078A"/>
    <w:rsid w:val="007A0A1C"/>
    <w:rsid w:val="007A19EF"/>
    <w:rsid w:val="007A2339"/>
    <w:rsid w:val="007A29EA"/>
    <w:rsid w:val="007A6909"/>
    <w:rsid w:val="007B0CE9"/>
    <w:rsid w:val="007B174E"/>
    <w:rsid w:val="007B1A5A"/>
    <w:rsid w:val="007B1E6F"/>
    <w:rsid w:val="007B459F"/>
    <w:rsid w:val="007B4B35"/>
    <w:rsid w:val="007B56AC"/>
    <w:rsid w:val="007B772F"/>
    <w:rsid w:val="007B7BBB"/>
    <w:rsid w:val="007C43A6"/>
    <w:rsid w:val="007D05EF"/>
    <w:rsid w:val="007D4B6C"/>
    <w:rsid w:val="007D4B8F"/>
    <w:rsid w:val="007D7378"/>
    <w:rsid w:val="007D7CDC"/>
    <w:rsid w:val="007E1DD8"/>
    <w:rsid w:val="007E5015"/>
    <w:rsid w:val="007F44C7"/>
    <w:rsid w:val="007F672F"/>
    <w:rsid w:val="007F6E05"/>
    <w:rsid w:val="007F77CB"/>
    <w:rsid w:val="0080095A"/>
    <w:rsid w:val="00803B32"/>
    <w:rsid w:val="008175F6"/>
    <w:rsid w:val="00820477"/>
    <w:rsid w:val="00822533"/>
    <w:rsid w:val="008266F9"/>
    <w:rsid w:val="00832323"/>
    <w:rsid w:val="00832E8B"/>
    <w:rsid w:val="00842FB7"/>
    <w:rsid w:val="00843357"/>
    <w:rsid w:val="00843686"/>
    <w:rsid w:val="00844C36"/>
    <w:rsid w:val="0084613B"/>
    <w:rsid w:val="008510A2"/>
    <w:rsid w:val="0085148B"/>
    <w:rsid w:val="00852285"/>
    <w:rsid w:val="00853001"/>
    <w:rsid w:val="008553EA"/>
    <w:rsid w:val="00856928"/>
    <w:rsid w:val="00862D97"/>
    <w:rsid w:val="00871C38"/>
    <w:rsid w:val="008746C0"/>
    <w:rsid w:val="00880892"/>
    <w:rsid w:val="00880B9D"/>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C5"/>
    <w:rsid w:val="008E33B3"/>
    <w:rsid w:val="008E77B1"/>
    <w:rsid w:val="008E7E54"/>
    <w:rsid w:val="008F0AC1"/>
    <w:rsid w:val="008F17AD"/>
    <w:rsid w:val="008F6344"/>
    <w:rsid w:val="008F7216"/>
    <w:rsid w:val="00901568"/>
    <w:rsid w:val="009022EA"/>
    <w:rsid w:val="00915FAC"/>
    <w:rsid w:val="00917772"/>
    <w:rsid w:val="0092034C"/>
    <w:rsid w:val="0092180E"/>
    <w:rsid w:val="00924EAD"/>
    <w:rsid w:val="00925B5F"/>
    <w:rsid w:val="009312EA"/>
    <w:rsid w:val="00944410"/>
    <w:rsid w:val="00945B83"/>
    <w:rsid w:val="00956AA5"/>
    <w:rsid w:val="009639FB"/>
    <w:rsid w:val="009749D8"/>
    <w:rsid w:val="00975379"/>
    <w:rsid w:val="009761A7"/>
    <w:rsid w:val="00980A4E"/>
    <w:rsid w:val="009834D6"/>
    <w:rsid w:val="00994EA9"/>
    <w:rsid w:val="009A2151"/>
    <w:rsid w:val="009A5030"/>
    <w:rsid w:val="009A6E26"/>
    <w:rsid w:val="009B0472"/>
    <w:rsid w:val="009B219C"/>
    <w:rsid w:val="009B71B6"/>
    <w:rsid w:val="009C1000"/>
    <w:rsid w:val="009C631F"/>
    <w:rsid w:val="009C66A8"/>
    <w:rsid w:val="009C7F41"/>
    <w:rsid w:val="009D2ADE"/>
    <w:rsid w:val="009D68FA"/>
    <w:rsid w:val="009D737C"/>
    <w:rsid w:val="009E00D0"/>
    <w:rsid w:val="009F19E1"/>
    <w:rsid w:val="009F203C"/>
    <w:rsid w:val="009F3155"/>
    <w:rsid w:val="009F3323"/>
    <w:rsid w:val="009F5679"/>
    <w:rsid w:val="00A053F3"/>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9046D"/>
    <w:rsid w:val="00A937B2"/>
    <w:rsid w:val="00A9483D"/>
    <w:rsid w:val="00AA09C0"/>
    <w:rsid w:val="00AA284C"/>
    <w:rsid w:val="00AA5FEA"/>
    <w:rsid w:val="00AA68D1"/>
    <w:rsid w:val="00AA6DAF"/>
    <w:rsid w:val="00AB1567"/>
    <w:rsid w:val="00AB3C4C"/>
    <w:rsid w:val="00AB59BC"/>
    <w:rsid w:val="00AC0422"/>
    <w:rsid w:val="00AC3EB7"/>
    <w:rsid w:val="00AC580E"/>
    <w:rsid w:val="00AC5C3D"/>
    <w:rsid w:val="00AC6126"/>
    <w:rsid w:val="00AD0EAB"/>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52B5"/>
    <w:rsid w:val="00B36EF5"/>
    <w:rsid w:val="00B37DC0"/>
    <w:rsid w:val="00B40B1D"/>
    <w:rsid w:val="00B45F66"/>
    <w:rsid w:val="00B46A08"/>
    <w:rsid w:val="00B50B8D"/>
    <w:rsid w:val="00B52659"/>
    <w:rsid w:val="00B554B0"/>
    <w:rsid w:val="00B6108B"/>
    <w:rsid w:val="00B61E3B"/>
    <w:rsid w:val="00B64040"/>
    <w:rsid w:val="00B66B79"/>
    <w:rsid w:val="00B66F15"/>
    <w:rsid w:val="00B67A65"/>
    <w:rsid w:val="00B67F5F"/>
    <w:rsid w:val="00B7113E"/>
    <w:rsid w:val="00B72CD7"/>
    <w:rsid w:val="00B74480"/>
    <w:rsid w:val="00B804F1"/>
    <w:rsid w:val="00B80A23"/>
    <w:rsid w:val="00B868C4"/>
    <w:rsid w:val="00B9525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52BC"/>
    <w:rsid w:val="00C12406"/>
    <w:rsid w:val="00C25E46"/>
    <w:rsid w:val="00C26BA1"/>
    <w:rsid w:val="00C33BC6"/>
    <w:rsid w:val="00C3588C"/>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F1275"/>
    <w:rsid w:val="00CF4B79"/>
    <w:rsid w:val="00CF719F"/>
    <w:rsid w:val="00D01D85"/>
    <w:rsid w:val="00D07E34"/>
    <w:rsid w:val="00D15C7A"/>
    <w:rsid w:val="00D24400"/>
    <w:rsid w:val="00D32A47"/>
    <w:rsid w:val="00D353F7"/>
    <w:rsid w:val="00D37B85"/>
    <w:rsid w:val="00D41845"/>
    <w:rsid w:val="00D5057C"/>
    <w:rsid w:val="00D51BF6"/>
    <w:rsid w:val="00D557AE"/>
    <w:rsid w:val="00D56D64"/>
    <w:rsid w:val="00D5712E"/>
    <w:rsid w:val="00D57A63"/>
    <w:rsid w:val="00D57F11"/>
    <w:rsid w:val="00D61561"/>
    <w:rsid w:val="00D67CCE"/>
    <w:rsid w:val="00D72DD1"/>
    <w:rsid w:val="00D749D5"/>
    <w:rsid w:val="00D754F4"/>
    <w:rsid w:val="00D75B98"/>
    <w:rsid w:val="00D77C86"/>
    <w:rsid w:val="00D80C1E"/>
    <w:rsid w:val="00D82A21"/>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DB1"/>
    <w:rsid w:val="00DC4FD6"/>
    <w:rsid w:val="00DD4BEF"/>
    <w:rsid w:val="00DE19F2"/>
    <w:rsid w:val="00DE3311"/>
    <w:rsid w:val="00DF38C4"/>
    <w:rsid w:val="00DF5982"/>
    <w:rsid w:val="00DF7444"/>
    <w:rsid w:val="00E05500"/>
    <w:rsid w:val="00E130A1"/>
    <w:rsid w:val="00E13582"/>
    <w:rsid w:val="00E16AF6"/>
    <w:rsid w:val="00E25C42"/>
    <w:rsid w:val="00E27BA6"/>
    <w:rsid w:val="00E30325"/>
    <w:rsid w:val="00E331AB"/>
    <w:rsid w:val="00E348D5"/>
    <w:rsid w:val="00E376D8"/>
    <w:rsid w:val="00E42B24"/>
    <w:rsid w:val="00E4685A"/>
    <w:rsid w:val="00E46D6F"/>
    <w:rsid w:val="00E518AB"/>
    <w:rsid w:val="00E53986"/>
    <w:rsid w:val="00E539DD"/>
    <w:rsid w:val="00E57AD6"/>
    <w:rsid w:val="00E63626"/>
    <w:rsid w:val="00E6365B"/>
    <w:rsid w:val="00E64486"/>
    <w:rsid w:val="00E65E38"/>
    <w:rsid w:val="00E662DE"/>
    <w:rsid w:val="00E807DF"/>
    <w:rsid w:val="00E8220F"/>
    <w:rsid w:val="00E83927"/>
    <w:rsid w:val="00E845C6"/>
    <w:rsid w:val="00E91129"/>
    <w:rsid w:val="00E92C64"/>
    <w:rsid w:val="00E970E9"/>
    <w:rsid w:val="00EA03FC"/>
    <w:rsid w:val="00EA30C3"/>
    <w:rsid w:val="00EB3599"/>
    <w:rsid w:val="00EB4C68"/>
    <w:rsid w:val="00EB6012"/>
    <w:rsid w:val="00EB7DC7"/>
    <w:rsid w:val="00EC4CE1"/>
    <w:rsid w:val="00EC55DD"/>
    <w:rsid w:val="00ED2E70"/>
    <w:rsid w:val="00ED5C1A"/>
    <w:rsid w:val="00ED5E3C"/>
    <w:rsid w:val="00EE117C"/>
    <w:rsid w:val="00EE229E"/>
    <w:rsid w:val="00EE2334"/>
    <w:rsid w:val="00EE41A4"/>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727E"/>
    <w:rsid w:val="00F579CE"/>
    <w:rsid w:val="00F658E7"/>
    <w:rsid w:val="00F66457"/>
    <w:rsid w:val="00F7039C"/>
    <w:rsid w:val="00F70528"/>
    <w:rsid w:val="00F709CA"/>
    <w:rsid w:val="00F72E77"/>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7E83"/>
    <w:rsid w:val="00FC3DE5"/>
    <w:rsid w:val="00FC55F9"/>
    <w:rsid w:val="00FC6A16"/>
    <w:rsid w:val="00FD1029"/>
    <w:rsid w:val="00FD6CEE"/>
    <w:rsid w:val="00FE16AC"/>
    <w:rsid w:val="00FE2D94"/>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uiPriority w:val="22"/>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uiPriority w:val="39"/>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Normal 2,List Paragraph (numbered (a)),List Paragraph 1,List A,bullet,Cap 4,Num Bullet 1,Bullet Number,lp1,Bullet List,FooterText,numbered,Paragraphe de liste1,Bulletr List Paragraph,列出段落,列出段落1,List Paragraph2,List Paragraph21"/>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Normal 2 Char,List Paragraph (numbered (a)) Char,List Paragraph 1 Char,List A Char,bullet Char,Cap 4 Char,Num Bullet 1 Char,Bullet Number Char,lp1 Char,Bullet List Char,FooterText Char,numbered Char,Paragraphe de liste1 Char"/>
    <w:link w:val="ListParagraph"/>
    <w:uiPriority w:val="34"/>
    <w:qFormat/>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 w:type="paragraph" w:styleId="NormalWeb">
    <w:name w:val="Normal (Web)"/>
    <w:basedOn w:val="Normal"/>
    <w:uiPriority w:val="99"/>
    <w:unhideWhenUsed/>
    <w:rsid w:val="007E5015"/>
    <w:pPr>
      <w:widowControl/>
      <w:spacing w:beforeAutospacing="1" w:afterAutospacing="1"/>
    </w:pPr>
    <w:rPr>
      <w:snapToGrid/>
      <w:szCs w:val="24"/>
      <w:lang w:val="en-VN" w:eastAsia="zh-CN"/>
    </w:rPr>
  </w:style>
  <w:style w:type="numbering" w:customStyle="1" w:styleId="CurrentList1">
    <w:name w:val="Current List1"/>
    <w:uiPriority w:val="99"/>
    <w:rsid w:val="007E5015"/>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6068">
      <w:bodyDiv w:val="1"/>
      <w:marLeft w:val="0"/>
      <w:marRight w:val="0"/>
      <w:marTop w:val="0"/>
      <w:marBottom w:val="0"/>
      <w:divBdr>
        <w:top w:val="none" w:sz="0" w:space="0" w:color="auto"/>
        <w:left w:val="none" w:sz="0" w:space="0" w:color="auto"/>
        <w:bottom w:val="none" w:sz="0" w:space="0" w:color="auto"/>
        <w:right w:val="none" w:sz="0" w:space="0" w:color="auto"/>
      </w:divBdr>
    </w:div>
    <w:div w:id="146941448">
      <w:bodyDiv w:val="1"/>
      <w:marLeft w:val="0"/>
      <w:marRight w:val="0"/>
      <w:marTop w:val="0"/>
      <w:marBottom w:val="0"/>
      <w:divBdr>
        <w:top w:val="none" w:sz="0" w:space="0" w:color="auto"/>
        <w:left w:val="none" w:sz="0" w:space="0" w:color="auto"/>
        <w:bottom w:val="none" w:sz="0" w:space="0" w:color="auto"/>
        <w:right w:val="none" w:sz="0" w:space="0" w:color="auto"/>
      </w:divBdr>
    </w:div>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586503734">
      <w:bodyDiv w:val="1"/>
      <w:marLeft w:val="0"/>
      <w:marRight w:val="0"/>
      <w:marTop w:val="0"/>
      <w:marBottom w:val="0"/>
      <w:divBdr>
        <w:top w:val="none" w:sz="0" w:space="0" w:color="auto"/>
        <w:left w:val="none" w:sz="0" w:space="0" w:color="auto"/>
        <w:bottom w:val="none" w:sz="0" w:space="0" w:color="auto"/>
        <w:right w:val="none" w:sz="0" w:space="0" w:color="auto"/>
      </w:divBdr>
    </w:div>
    <w:div w:id="652685236">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941959006">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196311237">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508516789">
      <w:bodyDiv w:val="1"/>
      <w:marLeft w:val="0"/>
      <w:marRight w:val="0"/>
      <w:marTop w:val="0"/>
      <w:marBottom w:val="0"/>
      <w:divBdr>
        <w:top w:val="none" w:sz="0" w:space="0" w:color="auto"/>
        <w:left w:val="none" w:sz="0" w:space="0" w:color="auto"/>
        <w:bottom w:val="none" w:sz="0" w:space="0" w:color="auto"/>
        <w:right w:val="none" w:sz="0" w:space="0" w:color="auto"/>
      </w:divBdr>
    </w:div>
    <w:div w:id="1565994231">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 w:id="212527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4sd.vn/wp-content/uploads/2026/01/Brochure_EV_Swiss-EHT-program_final-August-2025.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Microsoft Office User</cp:lastModifiedBy>
  <cp:revision>12</cp:revision>
  <cp:lastPrinted>2007-10-25T10:02:00Z</cp:lastPrinted>
  <dcterms:created xsi:type="dcterms:W3CDTF">2020-08-05T06:32:00Z</dcterms:created>
  <dcterms:modified xsi:type="dcterms:W3CDTF">2026-04-17T04:29:00Z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